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2862" w14:textId="11B50231" w:rsidR="00417337" w:rsidRPr="00417337" w:rsidRDefault="00B97881" w:rsidP="00417337">
      <w:pPr>
        <w:pStyle w:val="Heading1"/>
      </w:pPr>
      <w:r>
        <w:t>Industry Resource Toolkit series</w:t>
      </w:r>
      <w:r w:rsidR="009F5B4A">
        <w:t>:</w:t>
      </w:r>
      <w:r w:rsidR="009F5B4A">
        <w:br/>
        <w:t>Resp</w:t>
      </w:r>
      <w:r w:rsidR="009F5B4A" w:rsidRPr="009F5B4A">
        <w:t>onding to an Emergency Plant Pest under the EPPRD</w:t>
      </w:r>
    </w:p>
    <w:tbl>
      <w:tblPr>
        <w:tblStyle w:val="TableGrid"/>
        <w:tblW w:w="0" w:type="auto"/>
        <w:tblLook w:val="04A0" w:firstRow="1" w:lastRow="0" w:firstColumn="1" w:lastColumn="0" w:noHBand="0" w:noVBand="1"/>
      </w:tblPr>
      <w:tblGrid>
        <w:gridCol w:w="9628"/>
      </w:tblGrid>
      <w:tr w:rsidR="001062F4" w14:paraId="37D8AB25" w14:textId="77777777" w:rsidTr="75C7ADEA">
        <w:tc>
          <w:tcPr>
            <w:tcW w:w="9628" w:type="dxa"/>
            <w:shd w:val="clear" w:color="auto" w:fill="44546A" w:themeFill="text2"/>
          </w:tcPr>
          <w:p w14:paraId="64F00C91" w14:textId="77777777" w:rsidR="003A422B" w:rsidRPr="00175728" w:rsidRDefault="003A422B" w:rsidP="003A422B">
            <w:pPr>
              <w:pStyle w:val="Heading3"/>
              <w:spacing w:before="0" w:after="0" w:line="240" w:lineRule="auto"/>
              <w:rPr>
                <w:color w:val="FFFFFF" w:themeColor="background1"/>
              </w:rPr>
            </w:pPr>
            <w:bookmarkStart w:id="0" w:name="_Toc155622613"/>
            <w:bookmarkStart w:id="1" w:name="_Toc155622754"/>
            <w:bookmarkStart w:id="2" w:name="_Toc155622900"/>
            <w:bookmarkStart w:id="3" w:name="_Toc155625409"/>
            <w:bookmarkStart w:id="4" w:name="_Toc155626292"/>
            <w:bookmarkStart w:id="5" w:name="_Toc155683697"/>
            <w:bookmarkStart w:id="6" w:name="_Toc155970600"/>
            <w:bookmarkStart w:id="7" w:name="_Toc156218532"/>
            <w:bookmarkStart w:id="8" w:name="_Toc156226105"/>
            <w:r w:rsidRPr="00175728">
              <w:rPr>
                <w:color w:val="FFFFFF" w:themeColor="background1"/>
              </w:rPr>
              <w:t>How to use this resource</w:t>
            </w:r>
          </w:p>
          <w:p w14:paraId="681EF4B5" w14:textId="18570F08" w:rsidR="003A422B" w:rsidRDefault="003A422B" w:rsidP="003A422B">
            <w:pPr>
              <w:spacing w:after="0"/>
              <w:rPr>
                <w:color w:val="FFFFFF" w:themeColor="background1"/>
              </w:rPr>
            </w:pPr>
            <w:r w:rsidRPr="04321A0A">
              <w:rPr>
                <w:color w:val="FFFFFF" w:themeColor="background1"/>
              </w:rPr>
              <w:t xml:space="preserve">This </w:t>
            </w:r>
            <w:r>
              <w:rPr>
                <w:color w:val="FFFFFF" w:themeColor="background1"/>
              </w:rPr>
              <w:t>article</w:t>
            </w:r>
            <w:r w:rsidRPr="04321A0A">
              <w:rPr>
                <w:color w:val="FFFFFF" w:themeColor="background1"/>
              </w:rPr>
              <w:t xml:space="preserve"> is </w:t>
            </w:r>
            <w:r>
              <w:rPr>
                <w:color w:val="FFFFFF" w:themeColor="background1"/>
              </w:rPr>
              <w:t xml:space="preserve">the </w:t>
            </w:r>
            <w:r w:rsidR="00E415A8">
              <w:rPr>
                <w:color w:val="FFFFFF" w:themeColor="background1"/>
              </w:rPr>
              <w:t>third</w:t>
            </w:r>
            <w:r>
              <w:rPr>
                <w:color w:val="FFFFFF" w:themeColor="background1"/>
              </w:rPr>
              <w:t xml:space="preserve"> in </w:t>
            </w:r>
            <w:r w:rsidRPr="04321A0A">
              <w:rPr>
                <w:color w:val="FFFFFF" w:themeColor="background1"/>
              </w:rPr>
              <w:t>a</w:t>
            </w:r>
            <w:r>
              <w:rPr>
                <w:color w:val="FFFFFF" w:themeColor="background1"/>
              </w:rPr>
              <w:t>n educational</w:t>
            </w:r>
            <w:r w:rsidRPr="04321A0A">
              <w:rPr>
                <w:color w:val="FFFFFF" w:themeColor="background1"/>
              </w:rPr>
              <w:t xml:space="preserve"> series aimed at providing Plant Health Australia</w:t>
            </w:r>
            <w:r w:rsidR="00226F64">
              <w:rPr>
                <w:color w:val="FFFFFF" w:themeColor="background1"/>
              </w:rPr>
              <w:t>’s</w:t>
            </w:r>
            <w:r w:rsidRPr="04321A0A">
              <w:rPr>
                <w:color w:val="FFFFFF" w:themeColor="background1"/>
              </w:rPr>
              <w:t xml:space="preserve"> Plant Industry Members with</w:t>
            </w:r>
            <w:r>
              <w:rPr>
                <w:color w:val="FFFFFF" w:themeColor="background1"/>
              </w:rPr>
              <w:t xml:space="preserve"> a resource toolkit containing</w:t>
            </w:r>
            <w:r w:rsidRPr="04321A0A">
              <w:rPr>
                <w:color w:val="FFFFFF" w:themeColor="background1"/>
              </w:rPr>
              <w:t xml:space="preserve"> information </w:t>
            </w:r>
            <w:r>
              <w:rPr>
                <w:color w:val="FFFFFF" w:themeColor="background1"/>
              </w:rPr>
              <w:t>on</w:t>
            </w:r>
            <w:r w:rsidRPr="04321A0A">
              <w:rPr>
                <w:color w:val="FFFFFF" w:themeColor="background1"/>
              </w:rPr>
              <w:t xml:space="preserve"> national response arrangements under the Emergency Plant Pest Response Deed (EPPRD). </w:t>
            </w:r>
          </w:p>
          <w:p w14:paraId="069EC263" w14:textId="77777777" w:rsidR="003A422B" w:rsidRPr="009C1C3D" w:rsidRDefault="003A422B" w:rsidP="003A422B">
            <w:pPr>
              <w:spacing w:after="0"/>
              <w:rPr>
                <w:color w:val="FFFFFF" w:themeColor="background1"/>
              </w:rPr>
            </w:pPr>
          </w:p>
          <w:bookmarkEnd w:id="0"/>
          <w:bookmarkEnd w:id="1"/>
          <w:bookmarkEnd w:id="2"/>
          <w:bookmarkEnd w:id="3"/>
          <w:bookmarkEnd w:id="4"/>
          <w:bookmarkEnd w:id="5"/>
          <w:bookmarkEnd w:id="6"/>
          <w:bookmarkEnd w:id="7"/>
          <w:bookmarkEnd w:id="8"/>
          <w:p w14:paraId="15ED6451" w14:textId="77777777" w:rsidR="008D470B" w:rsidRDefault="008D470B" w:rsidP="008D470B">
            <w:pPr>
              <w:spacing w:after="0"/>
              <w:rPr>
                <w:color w:val="FFFFFF" w:themeColor="background1"/>
              </w:rPr>
            </w:pPr>
            <w:r>
              <w:rPr>
                <w:color w:val="FFFFFF" w:themeColor="background1"/>
              </w:rPr>
              <w:t>This article and the accompanying resources recognises you as the national peak industry body and signatory to the EPPRD, and your role as your industry's representative</w:t>
            </w:r>
            <w:r w:rsidRPr="009C1C3D">
              <w:rPr>
                <w:color w:val="FFFFFF" w:themeColor="background1"/>
              </w:rPr>
              <w:t xml:space="preserve"> during a response to an </w:t>
            </w:r>
            <w:r>
              <w:rPr>
                <w:color w:val="FFFFFF" w:themeColor="background1"/>
              </w:rPr>
              <w:t>Emergency Plant Pest (</w:t>
            </w:r>
            <w:r w:rsidRPr="009C1C3D">
              <w:rPr>
                <w:color w:val="FFFFFF" w:themeColor="background1"/>
              </w:rPr>
              <w:t>EPP</w:t>
            </w:r>
            <w:r>
              <w:rPr>
                <w:color w:val="FFFFFF" w:themeColor="background1"/>
              </w:rPr>
              <w:t>)</w:t>
            </w:r>
            <w:r w:rsidRPr="009C1C3D">
              <w:rPr>
                <w:color w:val="FFFFFF" w:themeColor="background1"/>
              </w:rPr>
              <w:t xml:space="preserve">. </w:t>
            </w:r>
          </w:p>
          <w:p w14:paraId="4F2E2E59" w14:textId="77777777" w:rsidR="008D470B" w:rsidRPr="009C1C3D" w:rsidRDefault="008D470B" w:rsidP="008D470B">
            <w:pPr>
              <w:spacing w:after="0"/>
              <w:rPr>
                <w:color w:val="FFFFFF" w:themeColor="background1"/>
              </w:rPr>
            </w:pPr>
          </w:p>
          <w:p w14:paraId="39B4EBA4" w14:textId="77777777" w:rsidR="008D470B" w:rsidRDefault="008D470B" w:rsidP="008D470B">
            <w:pPr>
              <w:spacing w:after="0"/>
              <w:rPr>
                <w:color w:val="FFFFFF" w:themeColor="background1"/>
              </w:rPr>
            </w:pPr>
            <w:r w:rsidRPr="077E8D0B">
              <w:rPr>
                <w:color w:val="FFFFFF" w:themeColor="background1"/>
              </w:rPr>
              <w:t>Throughout the articles, you will find sections that can be tailored to make it more relevant to your members</w:t>
            </w:r>
            <w:r>
              <w:rPr>
                <w:color w:val="FFFFFF" w:themeColor="background1"/>
              </w:rPr>
              <w:t xml:space="preserve"> or industry and w</w:t>
            </w:r>
            <w:r w:rsidRPr="077E8D0B">
              <w:rPr>
                <w:color w:val="FFFFFF" w:themeColor="background1"/>
              </w:rPr>
              <w:t xml:space="preserve">e encourage you to highlight how your organisation supports its members. </w:t>
            </w:r>
            <w:r>
              <w:rPr>
                <w:color w:val="FFFFFF" w:themeColor="background1"/>
              </w:rPr>
              <w:t>T</w:t>
            </w:r>
            <w:r w:rsidRPr="077E8D0B">
              <w:rPr>
                <w:color w:val="FFFFFF" w:themeColor="background1"/>
              </w:rPr>
              <w:t xml:space="preserve">his information </w:t>
            </w:r>
            <w:r>
              <w:rPr>
                <w:color w:val="FFFFFF" w:themeColor="background1"/>
              </w:rPr>
              <w:t xml:space="preserve">can be used </w:t>
            </w:r>
            <w:r w:rsidRPr="077E8D0B">
              <w:rPr>
                <w:color w:val="FFFFFF" w:themeColor="background1"/>
              </w:rPr>
              <w:t>to create content for your website, social media, newsletters, videos, podcasts, webinars, or other formats</w:t>
            </w:r>
            <w:r>
              <w:rPr>
                <w:color w:val="FFFFFF" w:themeColor="background1"/>
              </w:rPr>
              <w:t xml:space="preserve"> and both long-form and short-form content is provided to help you adapt it to the relevant platform</w:t>
            </w:r>
            <w:r w:rsidRPr="077E8D0B">
              <w:rPr>
                <w:color w:val="FFFFFF" w:themeColor="background1"/>
              </w:rPr>
              <w:t xml:space="preserve">. You can also incorporate this material into your </w:t>
            </w:r>
            <w:r>
              <w:rPr>
                <w:color w:val="FFFFFF" w:themeColor="background1"/>
              </w:rPr>
              <w:t xml:space="preserve">member </w:t>
            </w:r>
            <w:r w:rsidRPr="077E8D0B">
              <w:rPr>
                <w:color w:val="FFFFFF" w:themeColor="background1"/>
              </w:rPr>
              <w:t>training and educational programs.</w:t>
            </w:r>
          </w:p>
          <w:p w14:paraId="6CC0CE37" w14:textId="77777777" w:rsidR="008D470B" w:rsidRDefault="008D470B" w:rsidP="008D470B">
            <w:pPr>
              <w:spacing w:after="0"/>
              <w:rPr>
                <w:color w:val="FFFFFF" w:themeColor="background1"/>
              </w:rPr>
            </w:pPr>
          </w:p>
          <w:p w14:paraId="3BB3F371" w14:textId="77777777" w:rsidR="008D470B" w:rsidRDefault="008D470B" w:rsidP="008D470B">
            <w:pPr>
              <w:pStyle w:val="Heading3"/>
              <w:spacing w:before="0" w:after="0" w:line="240" w:lineRule="auto"/>
              <w:rPr>
                <w:color w:val="FFFFFF" w:themeColor="background1"/>
              </w:rPr>
            </w:pPr>
            <w:r w:rsidRPr="00837B8A">
              <w:rPr>
                <w:color w:val="FFFFFF" w:themeColor="background1"/>
              </w:rPr>
              <w:t xml:space="preserve">Before you publish: </w:t>
            </w:r>
          </w:p>
          <w:p w14:paraId="018EF96A" w14:textId="77777777" w:rsidR="008D470B" w:rsidRPr="009C1C3D" w:rsidRDefault="008D470B" w:rsidP="008D470B">
            <w:pPr>
              <w:spacing w:after="0"/>
              <w:rPr>
                <w:color w:val="FFFFFF" w:themeColor="background1"/>
              </w:rPr>
            </w:pPr>
            <w:r w:rsidRPr="009C1C3D">
              <w:rPr>
                <w:color w:val="FFFFFF" w:themeColor="background1"/>
              </w:rPr>
              <w:t xml:space="preserve">When </w:t>
            </w:r>
            <w:r>
              <w:rPr>
                <w:color w:val="FFFFFF" w:themeColor="background1"/>
              </w:rPr>
              <w:t>adapting the</w:t>
            </w:r>
            <w:r w:rsidRPr="009C1C3D">
              <w:rPr>
                <w:color w:val="FFFFFF" w:themeColor="background1"/>
              </w:rPr>
              <w:t xml:space="preserve"> articles, it is important</w:t>
            </w:r>
            <w:r>
              <w:rPr>
                <w:color w:val="FFFFFF" w:themeColor="background1"/>
              </w:rPr>
              <w:t xml:space="preserve"> to maintain</w:t>
            </w:r>
            <w:r w:rsidRPr="009C1C3D">
              <w:rPr>
                <w:color w:val="FFFFFF" w:themeColor="background1"/>
              </w:rPr>
              <w:t xml:space="preserve"> factual accuracy</w:t>
            </w:r>
            <w:r>
              <w:rPr>
                <w:color w:val="FFFFFF" w:themeColor="background1"/>
              </w:rPr>
              <w:t xml:space="preserve"> </w:t>
            </w:r>
            <w:r w:rsidRPr="008370AE">
              <w:rPr>
                <w:color w:val="FFFFFF" w:themeColor="background1"/>
              </w:rPr>
              <w:t>and sequential order</w:t>
            </w:r>
            <w:r w:rsidRPr="009C1C3D">
              <w:rPr>
                <w:color w:val="FFFFFF" w:themeColor="background1"/>
              </w:rPr>
              <w:t xml:space="preserve">. Many of the concepts explained throughout the toolkit rely on using correct terminology to avoid providing inaccurate or misleading information. We </w:t>
            </w:r>
            <w:r>
              <w:rPr>
                <w:color w:val="FFFFFF" w:themeColor="background1"/>
              </w:rPr>
              <w:t>request</w:t>
            </w:r>
            <w:r w:rsidRPr="009C1C3D">
              <w:rPr>
                <w:color w:val="FFFFFF" w:themeColor="background1"/>
              </w:rPr>
              <w:t xml:space="preserve"> that you:</w:t>
            </w:r>
          </w:p>
          <w:p w14:paraId="6503164C" w14:textId="77777777" w:rsidR="008D470B" w:rsidRPr="009C1C3D" w:rsidRDefault="008D470B" w:rsidP="008D470B">
            <w:pPr>
              <w:pStyle w:val="ListParagraph"/>
              <w:numPr>
                <w:ilvl w:val="0"/>
                <w:numId w:val="21"/>
              </w:numPr>
              <w:spacing w:after="0"/>
              <w:rPr>
                <w:color w:val="FFFFFF" w:themeColor="background1"/>
              </w:rPr>
            </w:pPr>
            <w:r w:rsidRPr="009C1C3D">
              <w:rPr>
                <w:color w:val="FFFFFF" w:themeColor="background1"/>
              </w:rPr>
              <w:t xml:space="preserve">publish the articles in the correct order </w:t>
            </w:r>
            <w:r>
              <w:rPr>
                <w:color w:val="FFFFFF" w:themeColor="background1"/>
              </w:rPr>
              <w:t>to allow</w:t>
            </w:r>
            <w:r w:rsidRPr="009C1C3D">
              <w:rPr>
                <w:color w:val="FFFFFF" w:themeColor="background1"/>
              </w:rPr>
              <w:t xml:space="preserve"> readers </w:t>
            </w:r>
            <w:r>
              <w:rPr>
                <w:color w:val="FFFFFF" w:themeColor="background1"/>
              </w:rPr>
              <w:t xml:space="preserve">to </w:t>
            </w:r>
            <w:r w:rsidRPr="009C1C3D">
              <w:rPr>
                <w:color w:val="FFFFFF" w:themeColor="background1"/>
              </w:rPr>
              <w:t xml:space="preserve">build on their knowledge from one article to the next </w:t>
            </w:r>
          </w:p>
          <w:p w14:paraId="334EA36D" w14:textId="77777777" w:rsidR="00BD63D8" w:rsidRPr="00F91CEE" w:rsidRDefault="00BD63D8" w:rsidP="00BD63D8">
            <w:pPr>
              <w:pStyle w:val="ListParagraph"/>
              <w:numPr>
                <w:ilvl w:val="0"/>
                <w:numId w:val="21"/>
              </w:numPr>
              <w:spacing w:after="0"/>
              <w:rPr>
                <w:color w:val="FFFFFF" w:themeColor="background1"/>
              </w:rPr>
            </w:pPr>
            <w:r w:rsidRPr="00F91CEE">
              <w:rPr>
                <w:color w:val="FFFFFF" w:themeColor="background1"/>
              </w:rPr>
              <w:t xml:space="preserve">include the following statement indicating that it has been developed in collaboration with Plant Health Australia: </w:t>
            </w:r>
          </w:p>
          <w:p w14:paraId="6AE04B4F" w14:textId="77777777" w:rsidR="00BD63D8" w:rsidRPr="00F91CEE" w:rsidRDefault="00BD63D8" w:rsidP="00BD63D8">
            <w:pPr>
              <w:pStyle w:val="ListParagraph"/>
              <w:spacing w:after="0"/>
              <w:ind w:left="763"/>
              <w:rPr>
                <w:i/>
                <w:iCs/>
                <w:color w:val="FFFFFF" w:themeColor="background1"/>
              </w:rPr>
            </w:pPr>
            <w:r w:rsidRPr="00F91CEE">
              <w:rPr>
                <w:i/>
                <w:iCs/>
                <w:color w:val="FFFFFF" w:themeColor="background1"/>
              </w:rPr>
              <w:t>This content has been developed in collaboration with Plant Health Australia to increase awareness of national response arrangements under the Emergency Plant Pest Response Deed (EPPRD).</w:t>
            </w:r>
          </w:p>
          <w:p w14:paraId="01406D5B" w14:textId="77777777" w:rsidR="008D470B" w:rsidRPr="00BD63D8" w:rsidRDefault="008D470B" w:rsidP="008D470B">
            <w:pPr>
              <w:spacing w:after="0"/>
              <w:rPr>
                <w:color w:val="FFFFFF" w:themeColor="background1"/>
                <w:lang w:val="en-US"/>
              </w:rPr>
            </w:pPr>
          </w:p>
          <w:p w14:paraId="1FAFFC6D" w14:textId="5E706285" w:rsidR="008D470B" w:rsidRPr="009C1C3D" w:rsidRDefault="008D470B" w:rsidP="008D470B">
            <w:pPr>
              <w:spacing w:after="0"/>
              <w:rPr>
                <w:color w:val="FFFFFF" w:themeColor="background1"/>
              </w:rPr>
            </w:pPr>
            <w:r>
              <w:rPr>
                <w:color w:val="FFFFFF" w:themeColor="background1"/>
              </w:rPr>
              <w:t xml:space="preserve">Industry organisations outside of </w:t>
            </w:r>
            <w:r w:rsidR="003D47EE">
              <w:rPr>
                <w:color w:val="FFFFFF" w:themeColor="background1"/>
              </w:rPr>
              <w:t>Plant Health Australia</w:t>
            </w:r>
            <w:r>
              <w:rPr>
                <w:color w:val="FFFFFF" w:themeColor="background1"/>
              </w:rPr>
              <w:t>’s Plant Industry Members are welcome to publish the information, provided</w:t>
            </w:r>
            <w:r w:rsidRPr="009C1C3D">
              <w:rPr>
                <w:color w:val="FFFFFF" w:themeColor="background1"/>
              </w:rPr>
              <w:t xml:space="preserve"> the articles acknowledge the national peak industry body as the representative body under the EPPRD.</w:t>
            </w:r>
          </w:p>
          <w:p w14:paraId="3D739633" w14:textId="77777777" w:rsidR="008D470B" w:rsidRPr="009C1C3D" w:rsidRDefault="008D470B" w:rsidP="008D470B">
            <w:pPr>
              <w:spacing w:after="0"/>
              <w:rPr>
                <w:color w:val="FFFFFF" w:themeColor="background1"/>
              </w:rPr>
            </w:pPr>
          </w:p>
          <w:p w14:paraId="02EA8F4F" w14:textId="77777777" w:rsidR="009F5B4A" w:rsidRPr="009C1C3D" w:rsidRDefault="009F5B4A" w:rsidP="009F5B4A">
            <w:pPr>
              <w:spacing w:after="0"/>
              <w:rPr>
                <w:color w:val="FFFFFF" w:themeColor="background1"/>
              </w:rPr>
            </w:pPr>
            <w:r>
              <w:rPr>
                <w:color w:val="FFFFFF" w:themeColor="background1"/>
              </w:rPr>
              <w:t xml:space="preserve">Find out </w:t>
            </w:r>
            <w:hyperlink r:id="rId11" w:tgtFrame="_blank" w:history="1">
              <w:r w:rsidRPr="00092C28">
                <w:rPr>
                  <w:rStyle w:val="Hyperlink"/>
                </w:rPr>
                <w:t>how to use the toolkit articles</w:t>
              </w:r>
            </w:hyperlink>
            <w:r w:rsidRPr="003E54AA">
              <w:rPr>
                <w:color w:val="00B050"/>
              </w:rPr>
              <w:t xml:space="preserve"> </w:t>
            </w:r>
            <w:r>
              <w:rPr>
                <w:color w:val="FFFFFF" w:themeColor="background1"/>
              </w:rPr>
              <w:t xml:space="preserve">to provide information to your members. </w:t>
            </w:r>
          </w:p>
          <w:p w14:paraId="7B888E7B" w14:textId="77777777" w:rsidR="009F5B4A" w:rsidRDefault="009F5B4A" w:rsidP="009F5B4A">
            <w:pPr>
              <w:spacing w:after="0"/>
              <w:rPr>
                <w:color w:val="FFFFFF" w:themeColor="background1"/>
              </w:rPr>
            </w:pPr>
          </w:p>
          <w:p w14:paraId="4379EF28" w14:textId="40CEFB26" w:rsidR="001062F4" w:rsidRDefault="009F5B4A" w:rsidP="009F5B4A">
            <w:r w:rsidRPr="009C1C3D">
              <w:rPr>
                <w:color w:val="FFFFFF" w:themeColor="background1"/>
              </w:rPr>
              <w:t xml:space="preserve">Growers and producers are encouraged to contact their </w:t>
            </w:r>
            <w:hyperlink r:id="rId12" w:tgtFrame="_blank" w:history="1">
              <w:r w:rsidRPr="00E013C5">
                <w:rPr>
                  <w:rStyle w:val="Hyperlink"/>
                </w:rPr>
                <w:t>national peak industry body</w:t>
              </w:r>
            </w:hyperlink>
            <w:r w:rsidRPr="008370AE">
              <w:rPr>
                <w:color w:val="00B050"/>
              </w:rPr>
              <w:t xml:space="preserve"> </w:t>
            </w:r>
            <w:r w:rsidRPr="009C1C3D">
              <w:rPr>
                <w:color w:val="FFFFFF" w:themeColor="background1"/>
              </w:rPr>
              <w:t>for further information.</w:t>
            </w:r>
          </w:p>
        </w:tc>
      </w:tr>
    </w:tbl>
    <w:p w14:paraId="14D6BB0E" w14:textId="77777777" w:rsidR="00EC36C5" w:rsidRDefault="00EC36C5" w:rsidP="00EC36C5">
      <w:pPr>
        <w:pStyle w:val="Heading1"/>
      </w:pPr>
      <w:r>
        <w:t>Long-form content</w:t>
      </w:r>
    </w:p>
    <w:p w14:paraId="0CD2C2FC" w14:textId="136D05BC" w:rsidR="00EC36C5" w:rsidRDefault="00193F8F" w:rsidP="00EC36C5">
      <w:pPr>
        <w:shd w:val="clear" w:color="auto" w:fill="A8D08D" w:themeFill="accent6" w:themeFillTint="99"/>
      </w:pPr>
      <w:r>
        <w:t>This</w:t>
      </w:r>
      <w:r w:rsidR="00EC36C5">
        <w:t xml:space="preserve"> section set</w:t>
      </w:r>
      <w:r>
        <w:t>s</w:t>
      </w:r>
      <w:r w:rsidR="00EC36C5">
        <w:t xml:space="preserve"> the scene by </w:t>
      </w:r>
      <w:r>
        <w:t xml:space="preserve">providing </w:t>
      </w:r>
      <w:r w:rsidR="00EC36C5">
        <w:t xml:space="preserve">information about being a member of </w:t>
      </w:r>
      <w:r w:rsidR="003D47EE">
        <w:t>Plant Health Australia</w:t>
      </w:r>
      <w:r w:rsidR="00EC36C5">
        <w:t xml:space="preserve"> and being a signatory to the EPPRD. Find out when your industry became a signatory to</w:t>
      </w:r>
      <w:r w:rsidR="00EC36C5" w:rsidDel="00B205E1">
        <w:t xml:space="preserve"> </w:t>
      </w:r>
      <w:r w:rsidR="00EC36C5">
        <w:t xml:space="preserve">the </w:t>
      </w:r>
      <w:hyperlink r:id="rId13" w:history="1">
        <w:r w:rsidR="00EC36C5">
          <w:rPr>
            <w:rStyle w:val="Hyperlink"/>
          </w:rPr>
          <w:t>EPPRD.</w:t>
        </w:r>
      </w:hyperlink>
      <w:r w:rsidR="00EC36C5">
        <w:t xml:space="preserve"> </w:t>
      </w:r>
    </w:p>
    <w:p w14:paraId="0C8EE82F" w14:textId="7E0D398C" w:rsidR="00EC36C5" w:rsidRDefault="00EC36C5" w:rsidP="00EC36C5">
      <w:pPr>
        <w:shd w:val="clear" w:color="auto" w:fill="A8D08D" w:themeFill="accent6" w:themeFillTint="99"/>
      </w:pPr>
      <w:r>
        <w:t>If you haven’t already done so, you can include the high-priority</w:t>
      </w:r>
      <w:r>
        <w:rPr>
          <w:lang w:val="en-US"/>
        </w:rPr>
        <w:t xml:space="preserve"> pests and diseases specific to your industry, using t</w:t>
      </w:r>
      <w:r w:rsidRPr="00E66685">
        <w:t xml:space="preserve">he </w:t>
      </w:r>
      <w:r>
        <w:t>information listed</w:t>
      </w:r>
      <w:r w:rsidR="009F5B4A">
        <w:t xml:space="preserve"> on </w:t>
      </w:r>
      <w:r w:rsidR="009F5B4A" w:rsidRPr="00903D2E">
        <w:t xml:space="preserve">Plant Health Australia’s </w:t>
      </w:r>
      <w:hyperlink r:id="rId14" w:history="1">
        <w:r w:rsidR="009F5B4A" w:rsidRPr="00903D2E">
          <w:rPr>
            <w:rStyle w:val="Hyperlink"/>
          </w:rPr>
          <w:t>resource centre</w:t>
        </w:r>
      </w:hyperlink>
      <w:r>
        <w:t>.</w:t>
      </w:r>
    </w:p>
    <w:p w14:paraId="616E141C" w14:textId="498F6BD1" w:rsidR="00EC36C5" w:rsidRDefault="00EC36C5" w:rsidP="00EC36C5">
      <w:pPr>
        <w:shd w:val="clear" w:color="auto" w:fill="A8D08D" w:themeFill="accent6" w:themeFillTint="99"/>
      </w:pPr>
      <w:r>
        <w:t xml:space="preserve">Check the </w:t>
      </w:r>
      <w:r w:rsidR="003D47EE">
        <w:t>Plant Health Australia</w:t>
      </w:r>
      <w:r>
        <w:t xml:space="preserve"> website for the latest version of the </w:t>
      </w:r>
      <w:hyperlink r:id="rId15" w:history="1">
        <w:r w:rsidRPr="00D634F6">
          <w:rPr>
            <w:rStyle w:val="Hyperlink"/>
          </w:rPr>
          <w:t>EPPRD</w:t>
        </w:r>
      </w:hyperlink>
      <w:r>
        <w:t xml:space="preserve"> to ensure your content is current.</w:t>
      </w:r>
    </w:p>
    <w:p w14:paraId="3898F657" w14:textId="28F1AA95" w:rsidR="002A618B" w:rsidRDefault="000B5F9E" w:rsidP="002A618B">
      <w:pPr>
        <w:pStyle w:val="Heading2"/>
      </w:pPr>
      <w:r w:rsidRPr="000B5F9E">
        <w:t>Resp</w:t>
      </w:r>
      <w:bookmarkStart w:id="9" w:name="_Hlk167273346"/>
      <w:r w:rsidRPr="000B5F9E">
        <w:t>onding to an Emergency Plant Pest under the EPPRD</w:t>
      </w:r>
    </w:p>
    <w:bookmarkEnd w:id="9"/>
    <w:p w14:paraId="40D4F998" w14:textId="24CA15CA" w:rsidR="00D32E65" w:rsidRDefault="009C79A5" w:rsidP="009C79A5">
      <w:r>
        <w:t xml:space="preserve">In this article, you will learn </w:t>
      </w:r>
      <w:r w:rsidR="00B3740C">
        <w:t xml:space="preserve">how we </w:t>
      </w:r>
      <w:r w:rsidR="006D41A5">
        <w:t>respond</w:t>
      </w:r>
      <w:r w:rsidR="00B3740C">
        <w:t xml:space="preserve"> to a</w:t>
      </w:r>
      <w:r w:rsidR="00B70594">
        <w:t xml:space="preserve"> </w:t>
      </w:r>
      <w:hyperlink r:id="rId16" w:tgtFrame="_blank" w:history="1">
        <w:r w:rsidR="009F5B4A" w:rsidRPr="00092C28">
          <w:rPr>
            <w:rStyle w:val="Hyperlink"/>
            <w:lang w:val="en-US"/>
          </w:rPr>
          <w:t>Emergency Plant Pests</w:t>
        </w:r>
      </w:hyperlink>
      <w:r w:rsidR="009F5B4A">
        <w:t xml:space="preserve"> </w:t>
      </w:r>
      <w:r w:rsidR="00193F8F">
        <w:t xml:space="preserve">(EPP) </w:t>
      </w:r>
      <w:r w:rsidR="00B3740C">
        <w:t>under the</w:t>
      </w:r>
      <w:r w:rsidR="009F5B4A">
        <w:rPr>
          <w:rStyle w:val="CommentReference"/>
        </w:rPr>
        <w:t xml:space="preserve"> </w:t>
      </w:r>
      <w:hyperlink r:id="rId17">
        <w:r w:rsidR="009F5B4A" w:rsidRPr="6B1E280A">
          <w:rPr>
            <w:rStyle w:val="Hyperlink"/>
          </w:rPr>
          <w:t>Emergency Plant Pest Response Deed</w:t>
        </w:r>
      </w:hyperlink>
      <w:r w:rsidR="009F5B4A">
        <w:t xml:space="preserve"> </w:t>
      </w:r>
      <w:r w:rsidR="009F5B4A">
        <w:t xml:space="preserve"> (</w:t>
      </w:r>
      <w:r w:rsidR="00B5376B">
        <w:t>EPPRD</w:t>
      </w:r>
      <w:r w:rsidR="000B5F9E">
        <w:t>)</w:t>
      </w:r>
      <w:r w:rsidR="00B35140">
        <w:t xml:space="preserve"> including</w:t>
      </w:r>
      <w:r w:rsidR="008E0B14">
        <w:t>:</w:t>
      </w:r>
    </w:p>
    <w:p w14:paraId="7B07C1EC" w14:textId="499396B0" w:rsidR="00135E77" w:rsidRPr="00135E77" w:rsidRDefault="00D8375F" w:rsidP="009B6B71">
      <w:pPr>
        <w:pStyle w:val="ListParagraph"/>
        <w:numPr>
          <w:ilvl w:val="0"/>
          <w:numId w:val="1"/>
        </w:numPr>
        <w:spacing w:before="120" w:after="0"/>
        <w:ind w:left="720" w:hanging="360"/>
      </w:pPr>
      <w:r>
        <w:rPr>
          <w:lang w:val="en-AU"/>
        </w:rPr>
        <w:lastRenderedPageBreak/>
        <w:t>w</w:t>
      </w:r>
      <w:r w:rsidR="00135E77">
        <w:rPr>
          <w:lang w:val="en-AU"/>
        </w:rPr>
        <w:t xml:space="preserve">ho </w:t>
      </w:r>
      <w:r w:rsidR="006E1B60">
        <w:rPr>
          <w:lang w:val="en-AU"/>
        </w:rPr>
        <w:t xml:space="preserve">the decision makers </w:t>
      </w:r>
      <w:r w:rsidR="00C71BB8">
        <w:rPr>
          <w:lang w:val="en-AU"/>
        </w:rPr>
        <w:t xml:space="preserve">are </w:t>
      </w:r>
      <w:r w:rsidR="00135E77">
        <w:rPr>
          <w:lang w:val="en-AU"/>
        </w:rPr>
        <w:t>in a response</w:t>
      </w:r>
    </w:p>
    <w:p w14:paraId="159D3653" w14:textId="3E08BA1A" w:rsidR="00D32E65" w:rsidRDefault="00D8375F" w:rsidP="009B6B71">
      <w:pPr>
        <w:pStyle w:val="ListParagraph"/>
        <w:numPr>
          <w:ilvl w:val="0"/>
          <w:numId w:val="1"/>
        </w:numPr>
        <w:spacing w:before="120" w:after="0"/>
        <w:ind w:left="720" w:hanging="360"/>
      </w:pPr>
      <w:r>
        <w:t>h</w:t>
      </w:r>
      <w:r w:rsidR="00D32E65">
        <w:t>ow are decisions made</w:t>
      </w:r>
      <w:r w:rsidR="00D50145">
        <w:t xml:space="preserve"> </w:t>
      </w:r>
    </w:p>
    <w:p w14:paraId="61C431D3" w14:textId="4A142EBD" w:rsidR="000B5F9E" w:rsidRDefault="00D8375F" w:rsidP="009B6B71">
      <w:pPr>
        <w:pStyle w:val="ListParagraph"/>
        <w:numPr>
          <w:ilvl w:val="0"/>
          <w:numId w:val="1"/>
        </w:numPr>
        <w:spacing w:before="120" w:after="0"/>
        <w:ind w:left="720" w:hanging="360"/>
      </w:pPr>
      <w:r>
        <w:t xml:space="preserve">the role of </w:t>
      </w:r>
      <w:r w:rsidR="00FB67E3" w:rsidRPr="00837D26">
        <w:rPr>
          <w:shd w:val="clear" w:color="auto" w:fill="A8D08D" w:themeFill="accent6" w:themeFillTint="99"/>
        </w:rPr>
        <w:t>[</w:t>
      </w:r>
      <w:r w:rsidR="0070250D">
        <w:rPr>
          <w:shd w:val="clear" w:color="auto" w:fill="A8D08D" w:themeFill="accent6" w:themeFillTint="99"/>
        </w:rPr>
        <w:t>your national p</w:t>
      </w:r>
      <w:r w:rsidR="00FB67E3" w:rsidRPr="00837D26">
        <w:rPr>
          <w:shd w:val="clear" w:color="auto" w:fill="A8D08D" w:themeFill="accent6" w:themeFillTint="99"/>
        </w:rPr>
        <w:t>eak industry bod</w:t>
      </w:r>
      <w:r w:rsidR="0070250D">
        <w:rPr>
          <w:shd w:val="clear" w:color="auto" w:fill="A8D08D" w:themeFill="accent6" w:themeFillTint="99"/>
        </w:rPr>
        <w:t>y</w:t>
      </w:r>
      <w:r w:rsidR="00FB67E3" w:rsidRPr="00837D26">
        <w:rPr>
          <w:shd w:val="clear" w:color="auto" w:fill="A8D08D" w:themeFill="accent6" w:themeFillTint="99"/>
        </w:rPr>
        <w:t>]</w:t>
      </w:r>
      <w:r w:rsidR="00E047E7">
        <w:t xml:space="preserve"> in </w:t>
      </w:r>
      <w:r w:rsidR="00360031">
        <w:t>a response</w:t>
      </w:r>
      <w:r w:rsidR="00E00358">
        <w:t>.</w:t>
      </w:r>
    </w:p>
    <w:p w14:paraId="205BFF13" w14:textId="77777777" w:rsidR="001C2F29" w:rsidRPr="008965D9" w:rsidRDefault="001C2F29" w:rsidP="00A57634">
      <w:pPr>
        <w:spacing w:before="120" w:after="0"/>
      </w:pPr>
    </w:p>
    <w:p w14:paraId="56AD64D8" w14:textId="6F646C31" w:rsidR="00CE45ED" w:rsidRPr="00C67202" w:rsidRDefault="00CE45ED" w:rsidP="00CE45ED">
      <w:pPr>
        <w:shd w:val="clear" w:color="auto" w:fill="A8D08D" w:themeFill="accent6" w:themeFillTint="99"/>
      </w:pPr>
      <w:r>
        <w:t xml:space="preserve">This article expands on information provided in </w:t>
      </w:r>
      <w:r w:rsidRPr="00904861">
        <w:t xml:space="preserve">Article 1 </w:t>
      </w:r>
      <w:r w:rsidR="00193F8F">
        <w:t>‘</w:t>
      </w:r>
      <w:hyperlink r:id="rId18" w:history="1">
        <w:r w:rsidRPr="009F5B4A">
          <w:rPr>
            <w:rStyle w:val="Hyperlink"/>
          </w:rPr>
          <w:t>National biosecurity arrangements</w:t>
        </w:r>
      </w:hyperlink>
      <w:r w:rsidR="00193F8F">
        <w:t>’</w:t>
      </w:r>
      <w:r w:rsidRPr="00193F8F">
        <w:t xml:space="preserve"> and </w:t>
      </w:r>
      <w:r w:rsidRPr="00904861">
        <w:t xml:space="preserve">Article 2: </w:t>
      </w:r>
      <w:r w:rsidR="00193F8F">
        <w:t>‘</w:t>
      </w:r>
      <w:hyperlink r:id="rId19" w:history="1">
        <w:r w:rsidR="002A04D0" w:rsidRPr="009F5B4A">
          <w:rPr>
            <w:rStyle w:val="Hyperlink"/>
          </w:rPr>
          <w:t>What happens when you report something unusual</w:t>
        </w:r>
      </w:hyperlink>
      <w:r w:rsidR="00193F8F">
        <w:t>’</w:t>
      </w:r>
      <w:r w:rsidRPr="00C67202">
        <w:t>.</w:t>
      </w:r>
    </w:p>
    <w:p w14:paraId="5502A82E" w14:textId="77777777" w:rsidR="00CE45ED" w:rsidRDefault="00CE45ED" w:rsidP="00CE45ED">
      <w:pPr>
        <w:shd w:val="clear" w:color="auto" w:fill="A8D08D" w:themeFill="accent6" w:themeFillTint="99"/>
      </w:pPr>
      <w:r>
        <w:t xml:space="preserve">If you are publishing the toolkit articles on your website, make sure you cross-link the information. </w:t>
      </w:r>
    </w:p>
    <w:p w14:paraId="53816C43" w14:textId="77777777" w:rsidR="008C0DB1" w:rsidRDefault="008C0DB1" w:rsidP="008C0DB1">
      <w:pPr>
        <w:pStyle w:val="Heading3"/>
      </w:pPr>
      <w:r>
        <w:t xml:space="preserve">Key points </w:t>
      </w:r>
    </w:p>
    <w:p w14:paraId="43B68648" w14:textId="7FF549AE" w:rsidR="00511FB6" w:rsidRDefault="2E8D7B90" w:rsidP="001002ED">
      <w:pPr>
        <w:pStyle w:val="ListParagraph"/>
        <w:numPr>
          <w:ilvl w:val="0"/>
          <w:numId w:val="3"/>
        </w:numPr>
      </w:pPr>
      <w:r>
        <w:t xml:space="preserve">The EPPRD provides a consistent and agreed national approach for </w:t>
      </w:r>
      <w:r w:rsidR="29248975">
        <w:t xml:space="preserve">the eradication of </w:t>
      </w:r>
      <w:r w:rsidR="29248975">
        <w:rPr>
          <w:rStyle w:val="Hyperlink"/>
          <w:color w:val="auto"/>
          <w:u w:val="none"/>
        </w:rPr>
        <w:t>EPP</w:t>
      </w:r>
      <w:r w:rsidR="00193F8F">
        <w:rPr>
          <w:rStyle w:val="Hyperlink"/>
          <w:color w:val="auto"/>
          <w:u w:val="none"/>
        </w:rPr>
        <w:t>s</w:t>
      </w:r>
      <w:r w:rsidR="29248975">
        <w:t>.</w:t>
      </w:r>
    </w:p>
    <w:p w14:paraId="0111485B" w14:textId="181D9788" w:rsidR="00501560" w:rsidRPr="00313890" w:rsidRDefault="7544A861" w:rsidP="00501560">
      <w:pPr>
        <w:pStyle w:val="ListParagraph"/>
        <w:numPr>
          <w:ilvl w:val="0"/>
          <w:numId w:val="3"/>
        </w:numPr>
        <w:spacing w:before="120" w:after="0"/>
      </w:pPr>
      <w:r>
        <w:t>An EPP is a</w:t>
      </w:r>
      <w:r w:rsidR="5185D527">
        <w:t xml:space="preserve">n </w:t>
      </w:r>
      <w:r w:rsidR="00C2614B">
        <w:t xml:space="preserve">unwanted </w:t>
      </w:r>
      <w:r>
        <w:t xml:space="preserve">plant pest or disease that has a significant national impact on our </w:t>
      </w:r>
      <w:r w:rsidR="7665096E">
        <w:t>crops, bees or edible fungi</w:t>
      </w:r>
      <w:r>
        <w:t>.</w:t>
      </w:r>
      <w:r w:rsidR="4018577E">
        <w:t xml:space="preserve"> A full definition of an </w:t>
      </w:r>
      <w:r w:rsidR="002A0C95">
        <w:t>EPP</w:t>
      </w:r>
      <w:r w:rsidR="00255107">
        <w:t xml:space="preserve"> </w:t>
      </w:r>
      <w:r w:rsidR="4018577E">
        <w:t xml:space="preserve">can be found </w:t>
      </w:r>
      <w:r w:rsidR="009E7E2B">
        <w:t>in</w:t>
      </w:r>
      <w:r w:rsidR="4018577E">
        <w:t xml:space="preserve"> </w:t>
      </w:r>
      <w:r w:rsidR="7665096E">
        <w:t>the</w:t>
      </w:r>
      <w:r w:rsidR="009E7E2B">
        <w:t xml:space="preserve"> EPPRD available on</w:t>
      </w:r>
      <w:r w:rsidR="7665096E">
        <w:t xml:space="preserve"> </w:t>
      </w:r>
      <w:r w:rsidR="00B2538D" w:rsidRPr="009F5B4A">
        <w:t>Plant Health Australia</w:t>
      </w:r>
      <w:r w:rsidR="009F5B4A">
        <w:t>’s</w:t>
      </w:r>
      <w:r w:rsidR="00B2538D" w:rsidRPr="009F5B4A">
        <w:t xml:space="preserve"> </w:t>
      </w:r>
      <w:hyperlink r:id="rId20" w:history="1">
        <w:r w:rsidR="00B2538D" w:rsidRPr="009F5B4A">
          <w:rPr>
            <w:rStyle w:val="Hyperlink"/>
          </w:rPr>
          <w:t>website</w:t>
        </w:r>
      </w:hyperlink>
      <w:r w:rsidR="00B2538D">
        <w:t>.</w:t>
      </w:r>
    </w:p>
    <w:p w14:paraId="4F0EAD0A" w14:textId="28591B29" w:rsidR="00501560" w:rsidRDefault="00057F4E" w:rsidP="001002ED">
      <w:pPr>
        <w:pStyle w:val="ListParagraph"/>
        <w:numPr>
          <w:ilvl w:val="0"/>
          <w:numId w:val="3"/>
        </w:numPr>
      </w:pPr>
      <w:r>
        <w:t>During a response, d</w:t>
      </w:r>
      <w:r w:rsidR="00A91912">
        <w:t>ecision</w:t>
      </w:r>
      <w:r w:rsidR="00926E91">
        <w:t xml:space="preserve">s are made </w:t>
      </w:r>
      <w:r>
        <w:t xml:space="preserve">by </w:t>
      </w:r>
      <w:r w:rsidR="007E1941">
        <w:t>national committees including the</w:t>
      </w:r>
      <w:r w:rsidR="007E1941" w:rsidRPr="00BE1C44">
        <w:t xml:space="preserve"> </w:t>
      </w:r>
      <w:hyperlink r:id="rId21" w:history="1">
        <w:r w:rsidR="007E1941" w:rsidRPr="00805EC9">
          <w:rPr>
            <w:rStyle w:val="Hyperlink"/>
          </w:rPr>
          <w:t>Consultative Committee on Emergency Plant Pests</w:t>
        </w:r>
      </w:hyperlink>
      <w:r w:rsidR="007E1941" w:rsidRPr="00BE1C44">
        <w:t xml:space="preserve"> (CCEPP)</w:t>
      </w:r>
      <w:r w:rsidR="007E1941">
        <w:t xml:space="preserve"> and </w:t>
      </w:r>
      <w:r w:rsidR="000B6668">
        <w:t xml:space="preserve">the </w:t>
      </w:r>
      <w:hyperlink r:id="rId22" w:history="1">
        <w:r w:rsidR="007E1941" w:rsidRPr="0005059D">
          <w:rPr>
            <w:rStyle w:val="Hyperlink"/>
          </w:rPr>
          <w:t>National Management Group</w:t>
        </w:r>
      </w:hyperlink>
      <w:r w:rsidR="007E1941" w:rsidRPr="003D47EE">
        <w:rPr>
          <w:color w:val="00B050"/>
        </w:rPr>
        <w:t xml:space="preserve"> </w:t>
      </w:r>
      <w:r w:rsidR="007E1941" w:rsidRPr="00070EAA">
        <w:t>(NMG)</w:t>
      </w:r>
      <w:r w:rsidR="00596007">
        <w:t>.</w:t>
      </w:r>
      <w:r w:rsidR="00496CA3">
        <w:t xml:space="preserve"> </w:t>
      </w:r>
    </w:p>
    <w:p w14:paraId="7C3D8884" w14:textId="0EE2B21C" w:rsidR="003A0EF3" w:rsidRDefault="37EF849F" w:rsidP="001002ED">
      <w:pPr>
        <w:pStyle w:val="ListParagraph"/>
        <w:numPr>
          <w:ilvl w:val="0"/>
          <w:numId w:val="3"/>
        </w:numPr>
      </w:pPr>
      <w:r>
        <w:t xml:space="preserve">The </w:t>
      </w:r>
      <w:r w:rsidR="00193F8F">
        <w:t xml:space="preserve">Australian </w:t>
      </w:r>
      <w:r>
        <w:t xml:space="preserve">government, all state and territory governments and peak plant industries including </w:t>
      </w:r>
      <w:r w:rsidR="79CB77E8">
        <w:t>[</w:t>
      </w:r>
      <w:r w:rsidRPr="009F5B4A">
        <w:rPr>
          <w:shd w:val="clear" w:color="auto" w:fill="A8D08D"/>
        </w:rPr>
        <w:t xml:space="preserve">your </w:t>
      </w:r>
      <w:r w:rsidR="00702753" w:rsidRPr="009F5B4A">
        <w:rPr>
          <w:shd w:val="clear" w:color="auto" w:fill="A8D08D"/>
        </w:rPr>
        <w:t>nat</w:t>
      </w:r>
      <w:r w:rsidR="00702753">
        <w:rPr>
          <w:shd w:val="clear" w:color="auto" w:fill="A8D08D" w:themeFill="accent6" w:themeFillTint="99"/>
        </w:rPr>
        <w:t xml:space="preserve">ional peak </w:t>
      </w:r>
      <w:r w:rsidR="00841D60" w:rsidRPr="00841D60">
        <w:rPr>
          <w:shd w:val="clear" w:color="auto" w:fill="A8D08D" w:themeFill="accent6" w:themeFillTint="99"/>
        </w:rPr>
        <w:t xml:space="preserve">industry </w:t>
      </w:r>
      <w:r w:rsidR="00702753">
        <w:rPr>
          <w:shd w:val="clear" w:color="auto" w:fill="A8D08D" w:themeFill="accent6" w:themeFillTint="99"/>
        </w:rPr>
        <w:t>body</w:t>
      </w:r>
      <w:r>
        <w:t xml:space="preserve">] </w:t>
      </w:r>
      <w:r w:rsidR="360C37F3">
        <w:t xml:space="preserve">are members of these national committees and </w:t>
      </w:r>
      <w:r w:rsidR="4FBB1F17">
        <w:t xml:space="preserve">work to </w:t>
      </w:r>
      <w:r w:rsidR="3CA10EFE">
        <w:t>develop</w:t>
      </w:r>
      <w:r w:rsidR="00596007">
        <w:t>, implement and review</w:t>
      </w:r>
      <w:r w:rsidR="3CA10EFE">
        <w:t xml:space="preserve"> a response plan that supports </w:t>
      </w:r>
      <w:r w:rsidR="13187803">
        <w:t xml:space="preserve">eradication of an </w:t>
      </w:r>
      <w:r w:rsidR="00193F8F">
        <w:t>EPP</w:t>
      </w:r>
      <w:r w:rsidR="13187803">
        <w:t>.</w:t>
      </w:r>
      <w:r w:rsidR="4FBB1F17">
        <w:t xml:space="preserve">  </w:t>
      </w:r>
    </w:p>
    <w:p w14:paraId="21491CDB" w14:textId="0D3DC3FF" w:rsidR="00D73D89" w:rsidRDefault="00D73D89" w:rsidP="00D73D89">
      <w:pPr>
        <w:pStyle w:val="Heading3"/>
      </w:pPr>
      <w:r w:rsidRPr="00D73D89">
        <w:t>Emergency Plant Pest Response Deed</w:t>
      </w:r>
    </w:p>
    <w:p w14:paraId="6BC0C840" w14:textId="45E78B7C" w:rsidR="007D6572" w:rsidRPr="007D6572" w:rsidRDefault="27E8941E" w:rsidP="00F27B4C">
      <w:pPr>
        <w:rPr>
          <w:lang w:val="en-US"/>
        </w:rPr>
      </w:pPr>
      <w:r>
        <w:t>The EPPRD provides a consistent and national</w:t>
      </w:r>
      <w:r w:rsidR="01B41C33">
        <w:t>ly agreed</w:t>
      </w:r>
      <w:r>
        <w:t xml:space="preserve"> approach </w:t>
      </w:r>
      <w:r w:rsidR="2F3AEAA6">
        <w:t>to</w:t>
      </w:r>
      <w:r>
        <w:t xml:space="preserve"> </w:t>
      </w:r>
      <w:r w:rsidR="2847D965">
        <w:t xml:space="preserve">the management </w:t>
      </w:r>
      <w:r>
        <w:t xml:space="preserve">and funding </w:t>
      </w:r>
      <w:r w:rsidR="62CBC803">
        <w:t xml:space="preserve">of </w:t>
      </w:r>
      <w:r w:rsidR="10D6AD73">
        <w:t xml:space="preserve">a </w:t>
      </w:r>
      <w:r>
        <w:t xml:space="preserve">response to </w:t>
      </w:r>
      <w:r w:rsidR="10D6AD73">
        <w:t xml:space="preserve">an </w:t>
      </w:r>
      <w:r w:rsidR="6C7E587F">
        <w:t>EPP</w:t>
      </w:r>
      <w:r w:rsidR="00193F8F">
        <w:t xml:space="preserve"> </w:t>
      </w:r>
      <w:r>
        <w:t>incursion</w:t>
      </w:r>
      <w:r w:rsidR="7F8ED1B9">
        <w:t>. The EPPRD:</w:t>
      </w:r>
    </w:p>
    <w:p w14:paraId="56D552E0" w14:textId="7F54A857" w:rsidR="50C63930" w:rsidRDefault="3DB17716" w:rsidP="052A2193">
      <w:pPr>
        <w:pStyle w:val="ListParagraph"/>
        <w:numPr>
          <w:ilvl w:val="0"/>
          <w:numId w:val="1"/>
        </w:numPr>
        <w:spacing w:before="120" w:after="120"/>
        <w:ind w:left="568"/>
      </w:pPr>
      <w:r>
        <w:t xml:space="preserve">is </w:t>
      </w:r>
      <w:r w:rsidR="252E18A3">
        <w:t xml:space="preserve">a legally binding agreement between the Australian </w:t>
      </w:r>
      <w:r w:rsidR="2F6F060E">
        <w:t>government</w:t>
      </w:r>
      <w:r w:rsidR="252E18A3">
        <w:t>, all state and territory governments</w:t>
      </w:r>
      <w:r w:rsidR="525ADA28">
        <w:t>,</w:t>
      </w:r>
      <w:r w:rsidR="00CF3421">
        <w:t xml:space="preserve"> </w:t>
      </w:r>
      <w:r w:rsidR="2F6F060E">
        <w:t>peak</w:t>
      </w:r>
      <w:r w:rsidR="001D2FF5">
        <w:t xml:space="preserve"> plant</w:t>
      </w:r>
      <w:r w:rsidR="252E18A3">
        <w:t xml:space="preserve"> industry bod</w:t>
      </w:r>
      <w:r w:rsidR="64BC0C2B">
        <w:t>ies</w:t>
      </w:r>
      <w:r w:rsidR="310FDA69">
        <w:t xml:space="preserve"> and </w:t>
      </w:r>
      <w:r w:rsidR="003D47EE">
        <w:t>Plant Health Australia</w:t>
      </w:r>
    </w:p>
    <w:p w14:paraId="798E20D0" w14:textId="6DADA243" w:rsidR="00F27B4C" w:rsidRDefault="1040DCE0" w:rsidP="00F27B4C">
      <w:pPr>
        <w:pStyle w:val="ListParagraph"/>
        <w:numPr>
          <w:ilvl w:val="0"/>
          <w:numId w:val="1"/>
        </w:numPr>
        <w:spacing w:before="120" w:after="120"/>
        <w:ind w:left="568"/>
      </w:pPr>
      <w:r>
        <w:t xml:space="preserve">enables industries who are </w:t>
      </w:r>
      <w:r w:rsidR="252E18A3">
        <w:t xml:space="preserve">signatories </w:t>
      </w:r>
      <w:r w:rsidR="3D888F01">
        <w:t xml:space="preserve">to have </w:t>
      </w:r>
      <w:r w:rsidR="30F498F9">
        <w:t xml:space="preserve">a key role </w:t>
      </w:r>
      <w:r w:rsidR="252E18A3">
        <w:t>in the decision-making process</w:t>
      </w:r>
    </w:p>
    <w:p w14:paraId="5C8DB61C" w14:textId="1823CA35" w:rsidR="00F27B4C" w:rsidRDefault="252E18A3" w:rsidP="00F27B4C">
      <w:pPr>
        <w:pStyle w:val="ListParagraph"/>
        <w:numPr>
          <w:ilvl w:val="0"/>
          <w:numId w:val="1"/>
        </w:numPr>
        <w:spacing w:before="120" w:after="120"/>
        <w:ind w:left="568"/>
      </w:pPr>
      <w:r>
        <w:t>provides accountability and transparency to all parties</w:t>
      </w:r>
      <w:r w:rsidR="5BA4433A">
        <w:t xml:space="preserve"> affected by the EPP</w:t>
      </w:r>
    </w:p>
    <w:p w14:paraId="43903566" w14:textId="190AB646" w:rsidR="00F27B4C" w:rsidRDefault="00F27B4C" w:rsidP="00F27B4C">
      <w:pPr>
        <w:pStyle w:val="ListParagraph"/>
        <w:numPr>
          <w:ilvl w:val="0"/>
          <w:numId w:val="1"/>
        </w:numPr>
        <w:spacing w:before="120" w:after="120"/>
        <w:ind w:left="568"/>
      </w:pPr>
      <w:r>
        <w:t xml:space="preserve">covers the potential for </w:t>
      </w:r>
      <w:r w:rsidR="001D2FF5">
        <w:t>O</w:t>
      </w:r>
      <w:r>
        <w:t xml:space="preserve">wner </w:t>
      </w:r>
      <w:r w:rsidR="001D2FF5">
        <w:t>R</w:t>
      </w:r>
      <w:r>
        <w:t xml:space="preserve">eimbursement </w:t>
      </w:r>
      <w:r w:rsidR="001D2FF5">
        <w:t>C</w:t>
      </w:r>
      <w:r>
        <w:t>osts</w:t>
      </w:r>
      <w:r w:rsidR="00193F8F">
        <w:t xml:space="preserve"> (ORC)</w:t>
      </w:r>
      <w:r>
        <w:t xml:space="preserve"> for growers</w:t>
      </w:r>
    </w:p>
    <w:p w14:paraId="0E5D731C" w14:textId="643C91FF" w:rsidR="00F27B4C" w:rsidRDefault="252E18A3" w:rsidP="00F27B4C">
      <w:pPr>
        <w:pStyle w:val="ListParagraph"/>
        <w:numPr>
          <w:ilvl w:val="0"/>
          <w:numId w:val="1"/>
        </w:numPr>
        <w:spacing w:before="120" w:after="120"/>
        <w:ind w:left="568"/>
      </w:pPr>
      <w:r>
        <w:t xml:space="preserve">commits all </w:t>
      </w:r>
      <w:r w:rsidR="758265DC">
        <w:t>signatories</w:t>
      </w:r>
      <w:r>
        <w:t xml:space="preserve"> to </w:t>
      </w:r>
      <w:r w:rsidR="007831E3">
        <w:t>implement</w:t>
      </w:r>
      <w:r>
        <w:t xml:space="preserve"> risk mitigation strategies and </w:t>
      </w:r>
      <w:r w:rsidR="007831E3">
        <w:t>maintain</w:t>
      </w:r>
      <w:r>
        <w:t xml:space="preserve"> trained personnel and technical expertise.</w:t>
      </w:r>
    </w:p>
    <w:p w14:paraId="5AA4F403" w14:textId="40B0A6CA" w:rsidR="000F24E8" w:rsidRPr="00735A7A" w:rsidRDefault="000F24E8" w:rsidP="00AC37A6">
      <w:r w:rsidRPr="001E2B4C">
        <w:rPr>
          <w:shd w:val="clear" w:color="auto" w:fill="A8D08D" w:themeFill="accent6" w:themeFillTint="99"/>
        </w:rPr>
        <w:t xml:space="preserve">[Insert </w:t>
      </w:r>
      <w:r w:rsidR="00702753">
        <w:rPr>
          <w:shd w:val="clear" w:color="auto" w:fill="A8D08D" w:themeFill="accent6" w:themeFillTint="99"/>
        </w:rPr>
        <w:t xml:space="preserve">national peak </w:t>
      </w:r>
      <w:r w:rsidR="00702753" w:rsidRPr="00841D60">
        <w:rPr>
          <w:shd w:val="clear" w:color="auto" w:fill="A8D08D" w:themeFill="accent6" w:themeFillTint="99"/>
        </w:rPr>
        <w:t xml:space="preserve">industry </w:t>
      </w:r>
      <w:r w:rsidR="00702753">
        <w:rPr>
          <w:shd w:val="clear" w:color="auto" w:fill="A8D08D" w:themeFill="accent6" w:themeFillTint="99"/>
        </w:rPr>
        <w:t>body</w:t>
      </w:r>
      <w:r w:rsidRPr="001E2B4C">
        <w:rPr>
          <w:shd w:val="clear" w:color="auto" w:fill="A8D08D" w:themeFill="accent6" w:themeFillTint="99"/>
        </w:rPr>
        <w:t>]</w:t>
      </w:r>
      <w:r w:rsidRPr="00B271E3">
        <w:t xml:space="preserve"> </w:t>
      </w:r>
      <w:r>
        <w:t>became a signatory to</w:t>
      </w:r>
      <w:r w:rsidRPr="00B271E3">
        <w:t xml:space="preserve"> the EPPRD</w:t>
      </w:r>
      <w:r>
        <w:t xml:space="preserve"> in </w:t>
      </w:r>
      <w:r w:rsidRPr="001E2B4C">
        <w:rPr>
          <w:shd w:val="clear" w:color="auto" w:fill="A8D08D" w:themeFill="accent6" w:themeFillTint="99"/>
        </w:rPr>
        <w:t>[YYYY]</w:t>
      </w:r>
      <w:r w:rsidR="0007255E" w:rsidRPr="001E2B4C">
        <w:rPr>
          <w:shd w:val="clear" w:color="auto" w:fill="A8D08D" w:themeFill="accent6" w:themeFillTint="99"/>
        </w:rPr>
        <w:t xml:space="preserve"> [</w:t>
      </w:r>
      <w:r w:rsidR="009F5B4A" w:rsidRPr="009F5B4A">
        <w:rPr>
          <w:shd w:val="clear" w:color="auto" w:fill="A8D08D"/>
        </w:rPr>
        <w:t>reference</w:t>
      </w:r>
      <w:r w:rsidR="009F5B4A">
        <w:rPr>
          <w:shd w:val="clear" w:color="auto" w:fill="A8D08D"/>
        </w:rPr>
        <w:t xml:space="preserve"> year you became a</w:t>
      </w:r>
      <w:r w:rsidR="009F5B4A" w:rsidRPr="009F5B4A">
        <w:rPr>
          <w:shd w:val="clear" w:color="auto" w:fill="A8D08D"/>
        </w:rPr>
        <w:t xml:space="preserve"> </w:t>
      </w:r>
      <w:r w:rsidR="009F5B4A" w:rsidRPr="009F5B4A">
        <w:rPr>
          <w:shd w:val="clear" w:color="auto" w:fill="A8D08D"/>
        </w:rPr>
        <w:t>signator</w:t>
      </w:r>
      <w:r w:rsidR="009F5B4A">
        <w:rPr>
          <w:shd w:val="clear" w:color="auto" w:fill="A8D08D"/>
        </w:rPr>
        <w:t>y</w:t>
      </w:r>
      <w:r w:rsidR="00012BA9" w:rsidRPr="009F5B4A">
        <w:rPr>
          <w:shd w:val="clear" w:color="auto" w:fill="A8D08D"/>
        </w:rPr>
        <w:t>]</w:t>
      </w:r>
      <w:r w:rsidRPr="009F5B4A">
        <w:rPr>
          <w:shd w:val="clear" w:color="auto" w:fill="A8D08D"/>
        </w:rPr>
        <w:t>,</w:t>
      </w:r>
      <w:r>
        <w:t xml:space="preserve"> </w:t>
      </w:r>
      <w:r w:rsidRPr="0062176A">
        <w:t>in recognition of the significant benefits to our industry</w:t>
      </w:r>
      <w:r>
        <w:t xml:space="preserve"> </w:t>
      </w:r>
      <w:r w:rsidR="009E7BC6">
        <w:t>in</w:t>
      </w:r>
      <w:r>
        <w:t xml:space="preserve"> </w:t>
      </w:r>
      <w:r w:rsidR="009E7BC6">
        <w:t>preparing</w:t>
      </w:r>
      <w:r>
        <w:t xml:space="preserve"> </w:t>
      </w:r>
      <w:r w:rsidR="00735A7A">
        <w:t xml:space="preserve">for </w:t>
      </w:r>
      <w:r>
        <w:t xml:space="preserve">and </w:t>
      </w:r>
      <w:r w:rsidR="009E7BC6">
        <w:t>responding</w:t>
      </w:r>
      <w:r>
        <w:t xml:space="preserve"> to </w:t>
      </w:r>
      <w:r w:rsidR="009E7BC6">
        <w:t xml:space="preserve">an </w:t>
      </w:r>
      <w:r>
        <w:t>EPP</w:t>
      </w:r>
      <w:r w:rsidRPr="00B271E3">
        <w:t xml:space="preserve">. </w:t>
      </w:r>
    </w:p>
    <w:p w14:paraId="2A819BB3" w14:textId="4F9BC6EE" w:rsidR="002B1B1A" w:rsidRDefault="001710EB" w:rsidP="002B1B1A">
      <w:pPr>
        <w:pStyle w:val="ListParagraph"/>
      </w:pPr>
      <w:r>
        <w:t>Simply put, a</w:t>
      </w:r>
      <w:r w:rsidR="2177BA04">
        <w:t xml:space="preserve">n EPP is a plant pest that </w:t>
      </w:r>
      <w:r w:rsidR="74AB86EF">
        <w:t>would likely have</w:t>
      </w:r>
      <w:r w:rsidR="2177BA04">
        <w:t xml:space="preserve"> a nationally significant impact, either economic or environmental</w:t>
      </w:r>
      <w:r w:rsidR="1105072B">
        <w:t>,</w:t>
      </w:r>
      <w:r w:rsidR="24BC23E2">
        <w:t xml:space="preserve"> and</w:t>
      </w:r>
      <w:r w:rsidR="2177BA04">
        <w:t xml:space="preserve"> must </w:t>
      </w:r>
      <w:r w:rsidR="499322D2">
        <w:t>ful</w:t>
      </w:r>
      <w:r w:rsidR="24BC23E2">
        <w:t xml:space="preserve">fill one </w:t>
      </w:r>
      <w:r w:rsidR="2177BA04">
        <w:t>of the following</w:t>
      </w:r>
      <w:r w:rsidR="24BC23E2">
        <w:t xml:space="preserve"> criteria</w:t>
      </w:r>
      <w:r w:rsidR="2177BA04">
        <w:t>:</w:t>
      </w:r>
    </w:p>
    <w:p w14:paraId="6A438426" w14:textId="77777777" w:rsidR="0062099C" w:rsidRPr="00C50E47" w:rsidRDefault="0062099C" w:rsidP="0062099C">
      <w:pPr>
        <w:pStyle w:val="ListParagraph"/>
        <w:numPr>
          <w:ilvl w:val="0"/>
          <w:numId w:val="26"/>
        </w:numPr>
        <w:rPr>
          <w:lang w:eastAsia="zh-CN"/>
        </w:rPr>
      </w:pPr>
      <w:r>
        <w:rPr>
          <w:lang w:eastAsia="zh-CN"/>
        </w:rPr>
        <w:t xml:space="preserve">a </w:t>
      </w:r>
      <w:r w:rsidRPr="00C50E47">
        <w:rPr>
          <w:lang w:eastAsia="zh-CN"/>
        </w:rPr>
        <w:t xml:space="preserve">known </w:t>
      </w:r>
      <w:r>
        <w:rPr>
          <w:lang w:eastAsia="zh-CN"/>
        </w:rPr>
        <w:t xml:space="preserve">plant </w:t>
      </w:r>
      <w:r w:rsidRPr="00C50E47">
        <w:rPr>
          <w:lang w:eastAsia="zh-CN"/>
        </w:rPr>
        <w:t>pest</w:t>
      </w:r>
      <w:r>
        <w:rPr>
          <w:lang w:eastAsia="zh-CN"/>
        </w:rPr>
        <w:t xml:space="preserve"> not previously detected (or previously eradicated) in Australia</w:t>
      </w:r>
    </w:p>
    <w:p w14:paraId="3B31A15D" w14:textId="77777777" w:rsidR="0062099C" w:rsidRPr="00C50E47" w:rsidRDefault="0062099C" w:rsidP="0062099C">
      <w:pPr>
        <w:pStyle w:val="ListParagraph"/>
        <w:numPr>
          <w:ilvl w:val="0"/>
          <w:numId w:val="26"/>
        </w:numPr>
        <w:rPr>
          <w:lang w:eastAsia="zh-CN"/>
        </w:rPr>
      </w:pPr>
      <w:r>
        <w:rPr>
          <w:lang w:eastAsia="zh-CN"/>
        </w:rPr>
        <w:t xml:space="preserve">a </w:t>
      </w:r>
      <w:r w:rsidRPr="00C50E47">
        <w:rPr>
          <w:lang w:eastAsia="zh-CN"/>
        </w:rPr>
        <w:t>variant form of an established plant pest </w:t>
      </w:r>
      <w:r>
        <w:rPr>
          <w:lang w:eastAsia="zh-CN"/>
        </w:rPr>
        <w:t>that</w:t>
      </w:r>
      <w:r w:rsidRPr="00C50E47">
        <w:rPr>
          <w:lang w:eastAsia="zh-CN"/>
        </w:rPr>
        <w:t xml:space="preserve"> can be distinguished by appropriate investigative and diagnostic methods</w:t>
      </w:r>
    </w:p>
    <w:p w14:paraId="7A08346A" w14:textId="77777777" w:rsidR="0062099C" w:rsidRPr="00C50E47" w:rsidRDefault="0062099C" w:rsidP="0062099C">
      <w:pPr>
        <w:pStyle w:val="ListParagraph"/>
        <w:numPr>
          <w:ilvl w:val="0"/>
          <w:numId w:val="26"/>
        </w:numPr>
        <w:rPr>
          <w:lang w:eastAsia="zh-CN"/>
        </w:rPr>
      </w:pPr>
      <w:r>
        <w:rPr>
          <w:lang w:eastAsia="zh-CN"/>
        </w:rPr>
        <w:t>a</w:t>
      </w:r>
      <w:r w:rsidRPr="00C50E47">
        <w:rPr>
          <w:lang w:eastAsia="zh-CN"/>
        </w:rPr>
        <w:t xml:space="preserve"> </w:t>
      </w:r>
      <w:r>
        <w:rPr>
          <w:lang w:eastAsia="zh-CN"/>
        </w:rPr>
        <w:t xml:space="preserve">newly identified plant </w:t>
      </w:r>
      <w:r w:rsidRPr="00C50E47">
        <w:rPr>
          <w:lang w:eastAsia="zh-CN"/>
        </w:rPr>
        <w:t>pest of unknown or uncertain origin </w:t>
      </w:r>
    </w:p>
    <w:p w14:paraId="27CFB93A" w14:textId="77777777" w:rsidR="0062099C" w:rsidRDefault="0062099C" w:rsidP="0062099C">
      <w:pPr>
        <w:pStyle w:val="ListParagraph"/>
        <w:numPr>
          <w:ilvl w:val="0"/>
          <w:numId w:val="26"/>
        </w:numPr>
        <w:rPr>
          <w:lang w:eastAsia="zh-CN"/>
        </w:rPr>
      </w:pPr>
      <w:r>
        <w:rPr>
          <w:lang w:eastAsia="zh-CN"/>
        </w:rPr>
        <w:t xml:space="preserve">a </w:t>
      </w:r>
      <w:r w:rsidRPr="00C50E47">
        <w:rPr>
          <w:lang w:eastAsia="zh-CN"/>
        </w:rPr>
        <w:t>plant pest already found in Australia that:</w:t>
      </w:r>
    </w:p>
    <w:p w14:paraId="67019D24" w14:textId="77777777" w:rsidR="0062099C" w:rsidRDefault="0062099C" w:rsidP="0062099C">
      <w:pPr>
        <w:pStyle w:val="ListParagraph"/>
        <w:numPr>
          <w:ilvl w:val="1"/>
          <w:numId w:val="26"/>
        </w:numPr>
        <w:rPr>
          <w:lang w:eastAsia="zh-CN"/>
        </w:rPr>
      </w:pPr>
      <w:r w:rsidRPr="00C50E47">
        <w:rPr>
          <w:lang w:eastAsia="zh-CN"/>
        </w:rPr>
        <w:t>is restricted to a defined area through regulatory measures to prevent further spread of the pest; and</w:t>
      </w:r>
    </w:p>
    <w:p w14:paraId="43F65B53" w14:textId="77777777" w:rsidR="0062099C" w:rsidRDefault="0062099C" w:rsidP="0062099C">
      <w:pPr>
        <w:pStyle w:val="ListParagraph"/>
        <w:numPr>
          <w:ilvl w:val="1"/>
          <w:numId w:val="26"/>
        </w:numPr>
        <w:rPr>
          <w:lang w:eastAsia="zh-CN"/>
        </w:rPr>
      </w:pPr>
      <w:r w:rsidRPr="00C50E47">
        <w:rPr>
          <w:lang w:eastAsia="zh-CN"/>
        </w:rPr>
        <w:t>has been detected outside the defined area; and</w:t>
      </w:r>
    </w:p>
    <w:p w14:paraId="6BDDFAB7" w14:textId="77777777" w:rsidR="0062099C" w:rsidRDefault="0062099C" w:rsidP="00B34457">
      <w:pPr>
        <w:pStyle w:val="ListParagraph"/>
        <w:numPr>
          <w:ilvl w:val="1"/>
          <w:numId w:val="26"/>
        </w:numPr>
      </w:pPr>
      <w:r w:rsidRPr="00C50E47">
        <w:rPr>
          <w:lang w:eastAsia="zh-CN"/>
        </w:rPr>
        <w:t>is not a native of Australia; and</w:t>
      </w:r>
    </w:p>
    <w:p w14:paraId="0C38E2CE" w14:textId="77777777" w:rsidR="0062099C" w:rsidRDefault="0062099C" w:rsidP="00B34457">
      <w:pPr>
        <w:pStyle w:val="ListParagraph"/>
        <w:numPr>
          <w:ilvl w:val="1"/>
          <w:numId w:val="26"/>
        </w:numPr>
      </w:pPr>
      <w:r w:rsidRPr="00C50E47">
        <w:rPr>
          <w:lang w:eastAsia="zh-CN"/>
        </w:rPr>
        <w:t>is not the subject of any instrument for management which is agreed to be effective risk mitigation and management at a national level</w:t>
      </w:r>
      <w:r>
        <w:rPr>
          <w:lang w:eastAsia="zh-CN"/>
        </w:rPr>
        <w:t>.</w:t>
      </w:r>
    </w:p>
    <w:p w14:paraId="7CFEAACF" w14:textId="7FC8EC3B" w:rsidR="002B1B1A" w:rsidRDefault="001527D2" w:rsidP="0062099C">
      <w:r>
        <w:rPr>
          <w:noProof/>
        </w:rPr>
        <w:lastRenderedPageBreak/>
        <mc:AlternateContent>
          <mc:Choice Requires="wps">
            <w:drawing>
              <wp:anchor distT="0" distB="0" distL="114300" distR="114300" simplePos="0" relativeHeight="251662337" behindDoc="0" locked="0" layoutInCell="1" allowOverlap="1" wp14:anchorId="76E84C69" wp14:editId="39862B05">
                <wp:simplePos x="0" y="0"/>
                <wp:positionH relativeFrom="column">
                  <wp:posOffset>1685925</wp:posOffset>
                </wp:positionH>
                <wp:positionV relativeFrom="paragraph">
                  <wp:posOffset>2933065</wp:posOffset>
                </wp:positionV>
                <wp:extent cx="2870835" cy="635"/>
                <wp:effectExtent l="0" t="0" r="0" b="0"/>
                <wp:wrapTopAndBottom/>
                <wp:docPr id="316798236" name="Text Box 1"/>
                <wp:cNvGraphicFramePr/>
                <a:graphic xmlns:a="http://schemas.openxmlformats.org/drawingml/2006/main">
                  <a:graphicData uri="http://schemas.microsoft.com/office/word/2010/wordprocessingShape">
                    <wps:wsp>
                      <wps:cNvSpPr txBox="1"/>
                      <wps:spPr>
                        <a:xfrm>
                          <a:off x="0" y="0"/>
                          <a:ext cx="2870835" cy="635"/>
                        </a:xfrm>
                        <a:prstGeom prst="rect">
                          <a:avLst/>
                        </a:prstGeom>
                        <a:solidFill>
                          <a:prstClr val="white"/>
                        </a:solidFill>
                        <a:ln>
                          <a:noFill/>
                        </a:ln>
                      </wps:spPr>
                      <wps:txbx>
                        <w:txbxContent>
                          <w:p w14:paraId="4FF7DC6D" w14:textId="55C0BB69" w:rsidR="001527D2" w:rsidRPr="00694629" w:rsidRDefault="001527D2" w:rsidP="001527D2">
                            <w:pPr>
                              <w:pStyle w:val="Caption"/>
                              <w:rPr>
                                <w:noProof/>
                                <w:sz w:val="20"/>
                                <w:lang w:val="en-AU"/>
                              </w:rPr>
                            </w:pPr>
                            <w:r w:rsidRPr="002D6F79">
                              <w:t>Image caption: The EPPRD is only applied where the pest or disease has been identified as an Emergency Plant Pest.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E84C69" id="_x0000_t202" coordsize="21600,21600" o:spt="202" path="m,l,21600r21600,l21600,xe">
                <v:stroke joinstyle="miter"/>
                <v:path gradientshapeok="t" o:connecttype="rect"/>
              </v:shapetype>
              <v:shape id="Text Box 1" o:spid="_x0000_s1026" type="#_x0000_t202" style="position:absolute;margin-left:132.75pt;margin-top:230.95pt;width:226.05pt;height:.0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" stroked="f">
                <v:textbox style="mso-fit-shape-to-text:t" inset="0,0,0,0">
                  <w:txbxContent>
                    <w:p w14:paraId="4FF7DC6D" w14:textId="55C0BB69" w:rsidR="001527D2" w:rsidRPr="00694629" w:rsidRDefault="001527D2" w:rsidP="001527D2">
                      <w:pPr>
                        <w:pStyle w:val="Caption"/>
                        <w:rPr>
                          <w:noProof/>
                          <w:sz w:val="20"/>
                          <w:lang w:val="en-AU"/>
                        </w:rPr>
                      </w:pPr>
                      <w:r w:rsidRPr="002D6F79">
                        <w:t>Image caption: The EPPRD is only applied where the pest or disease has been identified as an Emergency Plant Pest.</w:t>
                      </w:r>
                    </w:p>
                  </w:txbxContent>
                </v:textbox>
                <w10:wrap type="topAndBottom"/>
              </v:shape>
            </w:pict>
          </mc:Fallback>
        </mc:AlternateContent>
      </w:r>
      <w:r w:rsidR="00517EDF" w:rsidRPr="00A475F5">
        <w:rPr>
          <w:noProof/>
        </w:rPr>
        <w:drawing>
          <wp:anchor distT="0" distB="0" distL="114300" distR="114300" simplePos="0" relativeHeight="251660289" behindDoc="0" locked="0" layoutInCell="1" allowOverlap="1" wp14:anchorId="264AA299" wp14:editId="78B9D6CB">
            <wp:simplePos x="0" y="0"/>
            <wp:positionH relativeFrom="margin">
              <wp:posOffset>1685925</wp:posOffset>
            </wp:positionH>
            <wp:positionV relativeFrom="paragraph">
              <wp:posOffset>285432</wp:posOffset>
            </wp:positionV>
            <wp:extent cx="2870835" cy="2590800"/>
            <wp:effectExtent l="0" t="0" r="5715" b="0"/>
            <wp:wrapTopAndBottom/>
            <wp:docPr id="1236487880" name="Picture 1" descr="A green and whit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87880" name="Picture 1" descr="A green and white circle with white text&#10;&#10;Description automatically generated with medium confidence"/>
                    <pic:cNvPicPr/>
                  </pic:nvPicPr>
                  <pic:blipFill>
                    <a:blip r:embed="rId23"/>
                    <a:stretch>
                      <a:fillRect/>
                    </a:stretch>
                  </pic:blipFill>
                  <pic:spPr>
                    <a:xfrm>
                      <a:off x="0" y="0"/>
                      <a:ext cx="2870835" cy="2590800"/>
                    </a:xfrm>
                    <a:prstGeom prst="rect">
                      <a:avLst/>
                    </a:prstGeom>
                  </pic:spPr>
                </pic:pic>
              </a:graphicData>
            </a:graphic>
            <wp14:sizeRelH relativeFrom="margin">
              <wp14:pctWidth>0</wp14:pctWidth>
            </wp14:sizeRelH>
            <wp14:sizeRelV relativeFrom="margin">
              <wp14:pctHeight>0</wp14:pctHeight>
            </wp14:sizeRelV>
          </wp:anchor>
        </w:drawing>
      </w:r>
      <w:r w:rsidR="001710EB">
        <w:t>The</w:t>
      </w:r>
      <w:r w:rsidR="002B1B1A" w:rsidDel="001710EB">
        <w:t xml:space="preserve"> </w:t>
      </w:r>
      <w:r w:rsidR="002B1B1A">
        <w:t xml:space="preserve">full definition of an EPP </w:t>
      </w:r>
      <w:r w:rsidR="00756E1E">
        <w:t xml:space="preserve">can be found </w:t>
      </w:r>
      <w:r w:rsidR="009F5B4A">
        <w:t xml:space="preserve">on Plant Health Australia’s </w:t>
      </w:r>
      <w:hyperlink r:id="rId24" w:history="1">
        <w:r w:rsidR="009F5B4A" w:rsidRPr="009F5B4A">
          <w:rPr>
            <w:rStyle w:val="Hyperlink"/>
          </w:rPr>
          <w:t>website</w:t>
        </w:r>
      </w:hyperlink>
      <w:r w:rsidR="00756E1E">
        <w:t>.</w:t>
      </w:r>
    </w:p>
    <w:p w14:paraId="0E504A85" w14:textId="77777777" w:rsidR="0058233A" w:rsidRPr="00C50E47" w:rsidRDefault="0058233A" w:rsidP="0058233A">
      <w:pPr>
        <w:pStyle w:val="ListParagraph"/>
        <w:ind w:left="1440"/>
        <w:rPr>
          <w:lang w:eastAsia="zh-CN"/>
        </w:rPr>
      </w:pPr>
    </w:p>
    <w:p w14:paraId="39478E6F" w14:textId="07AB27E8" w:rsidR="0058233A" w:rsidRDefault="0058233A" w:rsidP="0058233A">
      <w:pPr>
        <w:shd w:val="clear" w:color="auto" w:fill="A8D08D" w:themeFill="accent6" w:themeFillTint="99"/>
        <w:spacing w:after="0"/>
      </w:pPr>
      <w:r>
        <w:t>The diagram above depicts what</w:t>
      </w:r>
      <w:r w:rsidRPr="000C7DA5">
        <w:t xml:space="preserve"> an </w:t>
      </w:r>
      <w:r w:rsidR="00193F8F">
        <w:t>EPP</w:t>
      </w:r>
      <w:r>
        <w:t xml:space="preserve"> is. </w:t>
      </w:r>
      <w:r w:rsidR="000113AD">
        <w:t xml:space="preserve">It is available in </w:t>
      </w:r>
      <w:r w:rsidR="009F5B4A">
        <w:t xml:space="preserve">the </w:t>
      </w:r>
      <w:hyperlink r:id="rId25" w:history="1">
        <w:r w:rsidR="009F5B4A" w:rsidRPr="009F5B4A">
          <w:rPr>
            <w:rStyle w:val="Hyperlink"/>
          </w:rPr>
          <w:t>graphics pack for Article 3</w:t>
        </w:r>
      </w:hyperlink>
      <w:r w:rsidR="009F5B4A">
        <w:t xml:space="preserve">. </w:t>
      </w:r>
      <w:r>
        <w:t xml:space="preserve">You can customise the graphic to suit your </w:t>
      </w:r>
      <w:r w:rsidRPr="00707C98">
        <w:t>organisation’s branding</w:t>
      </w:r>
      <w:r>
        <w:t xml:space="preserve"> and use the </w:t>
      </w:r>
      <w:r w:rsidRPr="00707C98">
        <w:t>image</w:t>
      </w:r>
      <w:r>
        <w:t xml:space="preserve"> for your communications channels. It is r</w:t>
      </w:r>
      <w:r w:rsidRPr="00991BA8">
        <w:t>ecommended</w:t>
      </w:r>
      <w:r>
        <w:t xml:space="preserve"> you r</w:t>
      </w:r>
      <w:r w:rsidRPr="00991BA8">
        <w:t>eplace the crop icon with one relevant to your industry.</w:t>
      </w:r>
      <w:r w:rsidR="00F319A0">
        <w:t xml:space="preserve"> Note: this</w:t>
      </w:r>
      <w:r w:rsidR="007E3254">
        <w:t xml:space="preserve"> diagram can also be used in </w:t>
      </w:r>
      <w:r w:rsidR="00F319A0">
        <w:t>Article 1</w:t>
      </w:r>
      <w:r w:rsidR="00DF2707">
        <w:t xml:space="preserve">: </w:t>
      </w:r>
      <w:r w:rsidR="004D6777">
        <w:t>‘</w:t>
      </w:r>
      <w:r w:rsidR="00DF2707" w:rsidRPr="00DF2707">
        <w:t xml:space="preserve">National biosecurity </w:t>
      </w:r>
      <w:r w:rsidR="00F078A0">
        <w:t>system</w:t>
      </w:r>
      <w:r w:rsidR="004D6777">
        <w:t>’</w:t>
      </w:r>
      <w:r w:rsidR="00C73D72">
        <w:t>.</w:t>
      </w:r>
    </w:p>
    <w:p w14:paraId="6C87E2EA" w14:textId="285D2F5B" w:rsidR="00CF6BDD" w:rsidRPr="001E2B4C" w:rsidRDefault="00062557" w:rsidP="004F35E5">
      <w:pPr>
        <w:pStyle w:val="Heading3"/>
      </w:pPr>
      <w:r>
        <w:t>[</w:t>
      </w:r>
      <w:r w:rsidR="00604DD3">
        <w:t xml:space="preserve">National </w:t>
      </w:r>
      <w:r w:rsidR="00C169CC">
        <w:t>Peak</w:t>
      </w:r>
      <w:r w:rsidR="00CF6BDD" w:rsidRPr="001E2B4C">
        <w:t xml:space="preserve"> Industry </w:t>
      </w:r>
      <w:r w:rsidR="00C169CC">
        <w:t>Bod</w:t>
      </w:r>
      <w:r w:rsidR="00604DD3">
        <w:t>y’</w:t>
      </w:r>
      <w:r w:rsidR="00C169CC">
        <w:t>s</w:t>
      </w:r>
      <w:r w:rsidR="00CF6BDD" w:rsidRPr="001E2B4C">
        <w:t>]</w:t>
      </w:r>
      <w:r w:rsidR="00F23634">
        <w:t xml:space="preserve"> decision making</w:t>
      </w:r>
      <w:r w:rsidR="00CF6BDD" w:rsidRPr="001E2B4C">
        <w:t xml:space="preserve"> role during a response</w:t>
      </w:r>
    </w:p>
    <w:p w14:paraId="2D91222E" w14:textId="74DD829B" w:rsidR="00046B13" w:rsidRDefault="6C7E587F" w:rsidP="00AC37A6">
      <w:r w:rsidRPr="00755D98">
        <w:t xml:space="preserve">As a signatory to the EPPRD, </w:t>
      </w:r>
      <w:r w:rsidRPr="001E2B4C">
        <w:rPr>
          <w:shd w:val="clear" w:color="auto" w:fill="A8D08D" w:themeFill="accent6" w:themeFillTint="99"/>
        </w:rPr>
        <w:t xml:space="preserve">[insert </w:t>
      </w:r>
      <w:r w:rsidR="00702753">
        <w:rPr>
          <w:shd w:val="clear" w:color="auto" w:fill="A8D08D" w:themeFill="accent6" w:themeFillTint="99"/>
        </w:rPr>
        <w:t xml:space="preserve">national peak </w:t>
      </w:r>
      <w:r w:rsidR="00702753" w:rsidRPr="00841D60">
        <w:rPr>
          <w:shd w:val="clear" w:color="auto" w:fill="A8D08D" w:themeFill="accent6" w:themeFillTint="99"/>
        </w:rPr>
        <w:t xml:space="preserve">industry </w:t>
      </w:r>
      <w:r w:rsidR="00702753">
        <w:rPr>
          <w:shd w:val="clear" w:color="auto" w:fill="A8D08D" w:themeFill="accent6" w:themeFillTint="99"/>
        </w:rPr>
        <w:t>body</w:t>
      </w:r>
      <w:r w:rsidR="00702753" w:rsidRPr="001E2B4C">
        <w:rPr>
          <w:shd w:val="clear" w:color="auto" w:fill="A8D08D" w:themeFill="accent6" w:themeFillTint="99"/>
        </w:rPr>
        <w:t xml:space="preserve"> </w:t>
      </w:r>
      <w:r w:rsidRPr="001E2B4C">
        <w:rPr>
          <w:shd w:val="clear" w:color="auto" w:fill="A8D08D" w:themeFill="accent6" w:themeFillTint="99"/>
        </w:rPr>
        <w:t>here</w:t>
      </w:r>
      <w:r>
        <w:t>]</w:t>
      </w:r>
      <w:r w:rsidR="3793F164">
        <w:t xml:space="preserve"> </w:t>
      </w:r>
      <w:r w:rsidR="0C2A99C3">
        <w:t>has</w:t>
      </w:r>
      <w:r w:rsidR="3793F164">
        <w:t xml:space="preserve"> </w:t>
      </w:r>
      <w:r w:rsidR="58AF3FE9">
        <w:t>representat</w:t>
      </w:r>
      <w:r w:rsidR="3793F164">
        <w:t>ion</w:t>
      </w:r>
      <w:r w:rsidR="58FD49A2">
        <w:t xml:space="preserve"> in the decision making that</w:t>
      </w:r>
      <w:r w:rsidR="58AF3FE9">
        <w:t xml:space="preserve"> </w:t>
      </w:r>
      <w:r w:rsidR="2C624FB8">
        <w:t>support</w:t>
      </w:r>
      <w:r w:rsidR="3E56E4FB">
        <w:t>s</w:t>
      </w:r>
      <w:r w:rsidR="2C624FB8">
        <w:t xml:space="preserve"> the development and delivery of a response to eradicate an </w:t>
      </w:r>
      <w:r w:rsidR="68DF9572">
        <w:t>EPP</w:t>
      </w:r>
      <w:r w:rsidR="6531E523">
        <w:t>.</w:t>
      </w:r>
      <w:r w:rsidR="796474E1">
        <w:t xml:space="preserve"> </w:t>
      </w:r>
      <w:r w:rsidR="3FDDBC7B">
        <w:t>If</w:t>
      </w:r>
      <w:r w:rsidR="6531E523">
        <w:t xml:space="preserve"> </w:t>
      </w:r>
      <w:r w:rsidR="1EAE89D5" w:rsidRPr="001E2B4C">
        <w:rPr>
          <w:shd w:val="clear" w:color="auto" w:fill="A8D08D" w:themeFill="accent6" w:themeFillTint="99"/>
        </w:rPr>
        <w:t>[</w:t>
      </w:r>
      <w:r w:rsidR="3FDDBC7B" w:rsidRPr="001E2B4C">
        <w:rPr>
          <w:shd w:val="clear" w:color="auto" w:fill="A8D08D" w:themeFill="accent6" w:themeFillTint="99"/>
        </w:rPr>
        <w:t xml:space="preserve">your </w:t>
      </w:r>
      <w:r w:rsidR="1EAE89D5" w:rsidRPr="001E2B4C">
        <w:rPr>
          <w:shd w:val="clear" w:color="auto" w:fill="A8D08D" w:themeFill="accent6" w:themeFillTint="99"/>
        </w:rPr>
        <w:t>industry</w:t>
      </w:r>
      <w:r w:rsidR="1EAE89D5">
        <w:t>]</w:t>
      </w:r>
      <w:r w:rsidR="50415E28">
        <w:t xml:space="preserve"> </w:t>
      </w:r>
      <w:r w:rsidR="796474E1">
        <w:t>is directly impacted by an EPP</w:t>
      </w:r>
      <w:r w:rsidR="07396274">
        <w:t xml:space="preserve"> </w:t>
      </w:r>
      <w:r w:rsidR="6F93B408" w:rsidRPr="001E2B4C">
        <w:rPr>
          <w:shd w:val="clear" w:color="auto" w:fill="A8D08D" w:themeFill="accent6" w:themeFillTint="99"/>
        </w:rPr>
        <w:t>[</w:t>
      </w:r>
      <w:r w:rsidR="00702753">
        <w:rPr>
          <w:shd w:val="clear" w:color="auto" w:fill="A8D08D" w:themeFill="accent6" w:themeFillTint="99"/>
        </w:rPr>
        <w:t xml:space="preserve">national peak </w:t>
      </w:r>
      <w:r w:rsidR="00702753" w:rsidRPr="00841D60">
        <w:rPr>
          <w:shd w:val="clear" w:color="auto" w:fill="A8D08D" w:themeFill="accent6" w:themeFillTint="99"/>
        </w:rPr>
        <w:t xml:space="preserve">industry </w:t>
      </w:r>
      <w:r w:rsidR="00702753">
        <w:rPr>
          <w:shd w:val="clear" w:color="auto" w:fill="A8D08D" w:themeFill="accent6" w:themeFillTint="99"/>
        </w:rPr>
        <w:t>body</w:t>
      </w:r>
      <w:r w:rsidR="6F93B408" w:rsidRPr="001E2B4C">
        <w:rPr>
          <w:shd w:val="clear" w:color="auto" w:fill="A8D08D" w:themeFill="accent6" w:themeFillTint="99"/>
        </w:rPr>
        <w:t>]</w:t>
      </w:r>
      <w:r w:rsidR="6F93B408">
        <w:t xml:space="preserve"> </w:t>
      </w:r>
      <w:r w:rsidR="20B8778C">
        <w:t xml:space="preserve">will </w:t>
      </w:r>
      <w:r w:rsidR="77E67580">
        <w:t>be a member of</w:t>
      </w:r>
      <w:r w:rsidR="132AC1DF">
        <w:t xml:space="preserve"> the </w:t>
      </w:r>
      <w:r w:rsidR="13F89FE5" w:rsidRPr="003F4488">
        <w:t>CCEPP</w:t>
      </w:r>
      <w:r w:rsidR="004D6777">
        <w:t xml:space="preserve"> </w:t>
      </w:r>
      <w:r w:rsidR="132AC1DF">
        <w:t xml:space="preserve">and the </w:t>
      </w:r>
      <w:r w:rsidR="4283FE0E" w:rsidRPr="003F4488">
        <w:t>NMG</w:t>
      </w:r>
      <w:r w:rsidR="004D6777">
        <w:t xml:space="preserve"> </w:t>
      </w:r>
      <w:r w:rsidR="1AF1816E">
        <w:t xml:space="preserve">which are formed to manage the </w:t>
      </w:r>
      <w:r w:rsidR="005F17DF">
        <w:t>response</w:t>
      </w:r>
      <w:r w:rsidR="53B6796B">
        <w:t xml:space="preserve">. </w:t>
      </w:r>
      <w:r w:rsidR="6F93B408">
        <w:t xml:space="preserve">The </w:t>
      </w:r>
      <w:r w:rsidR="6F93B408" w:rsidRPr="001E2B4C">
        <w:rPr>
          <w:shd w:val="clear" w:color="auto" w:fill="A8D08D" w:themeFill="accent6" w:themeFillTint="99"/>
        </w:rPr>
        <w:t>[industry]</w:t>
      </w:r>
      <w:r w:rsidR="53B6796B">
        <w:t xml:space="preserve"> may also provide support via</w:t>
      </w:r>
      <w:r w:rsidR="53B6796B" w:rsidDel="00281EEE">
        <w:t xml:space="preserve"> </w:t>
      </w:r>
      <w:r w:rsidR="00281EEE">
        <w:t>industry liaison roles</w:t>
      </w:r>
      <w:r w:rsidR="00E427B9">
        <w:t xml:space="preserve"> (</w:t>
      </w:r>
      <w:r w:rsidR="50415E28">
        <w:t>Industry Liaison Officer</w:t>
      </w:r>
      <w:r w:rsidR="7D43114E">
        <w:t xml:space="preserve"> (ILO)</w:t>
      </w:r>
      <w:r w:rsidR="00E427B9">
        <w:t xml:space="preserve"> or Coordinator (ILC))</w:t>
      </w:r>
      <w:r w:rsidR="3B25D7FE">
        <w:t>.</w:t>
      </w:r>
      <w:r w:rsidR="007622BA">
        <w:t xml:space="preserve"> </w:t>
      </w:r>
    </w:p>
    <w:p w14:paraId="54B23929" w14:textId="48B0D30A" w:rsidR="004D0F8D" w:rsidRDefault="004D0F8D" w:rsidP="004F35E5">
      <w:pPr>
        <w:pStyle w:val="Heading3"/>
      </w:pPr>
      <w:r w:rsidRPr="00A258D7">
        <w:t xml:space="preserve">Who makes </w:t>
      </w:r>
      <w:r>
        <w:t xml:space="preserve">the </w:t>
      </w:r>
      <w:r w:rsidRPr="00A258D7">
        <w:t xml:space="preserve">decisions </w:t>
      </w:r>
      <w:r>
        <w:t>during</w:t>
      </w:r>
      <w:r w:rsidRPr="00A258D7">
        <w:t xml:space="preserve"> a response</w:t>
      </w:r>
      <w:r>
        <w:t>?</w:t>
      </w:r>
      <w:r w:rsidRPr="00506D79">
        <w:t xml:space="preserve"> </w:t>
      </w:r>
    </w:p>
    <w:p w14:paraId="1F063535" w14:textId="67FE6B9F" w:rsidR="00540681" w:rsidRDefault="00540681" w:rsidP="004F35E5">
      <w:pPr>
        <w:pStyle w:val="Heading4"/>
      </w:pPr>
      <w:r>
        <w:t xml:space="preserve">The </w:t>
      </w:r>
      <w:r w:rsidRPr="003F4488">
        <w:t xml:space="preserve">Consultative Committee </w:t>
      </w:r>
      <w:r w:rsidR="00B03809">
        <w:t>on</w:t>
      </w:r>
      <w:r w:rsidR="00B03809" w:rsidRPr="003F4488">
        <w:t xml:space="preserve"> </w:t>
      </w:r>
      <w:r w:rsidRPr="003F4488">
        <w:t>Emergency Plant Pests</w:t>
      </w:r>
    </w:p>
    <w:p w14:paraId="4C33ED39" w14:textId="216E8FD9" w:rsidR="00540681" w:rsidRDefault="4283FE0E" w:rsidP="00540681">
      <w:r>
        <w:t xml:space="preserve">The CCEPP is a technical committee that </w:t>
      </w:r>
      <w:r w:rsidR="5C00A32C">
        <w:t xml:space="preserve">is responsible for </w:t>
      </w:r>
      <w:r w:rsidR="232A22FD">
        <w:t>the</w:t>
      </w:r>
      <w:r w:rsidR="43D3E129">
        <w:t xml:space="preserve"> effective and efficient coordination </w:t>
      </w:r>
      <w:r w:rsidR="6F8BB256">
        <w:t>of the response.</w:t>
      </w:r>
      <w:r w:rsidR="7103712F">
        <w:t xml:space="preserve"> </w:t>
      </w:r>
      <w:r w:rsidR="47AF10CF">
        <w:t>Members of the</w:t>
      </w:r>
      <w:r w:rsidR="7103712F">
        <w:t xml:space="preserve"> CCEPP </w:t>
      </w:r>
      <w:r w:rsidR="48D4BB17">
        <w:t xml:space="preserve">include </w:t>
      </w:r>
      <w:r w:rsidR="1EE23F4D">
        <w:t>representatives from affected industries that are signatories of the EPPRD</w:t>
      </w:r>
      <w:r w:rsidR="6FBB1948">
        <w:t xml:space="preserve">, </w:t>
      </w:r>
      <w:r w:rsidR="2E68945C">
        <w:t xml:space="preserve">the Australian government, </w:t>
      </w:r>
      <w:r w:rsidR="6FBB1948">
        <w:t xml:space="preserve">state and territory governments and </w:t>
      </w:r>
      <w:r w:rsidR="003D47EE">
        <w:t>Plant Health Australia</w:t>
      </w:r>
      <w:r w:rsidR="6FBB1948">
        <w:t>.</w:t>
      </w:r>
      <w:r w:rsidR="6F8BB256">
        <w:t xml:space="preserve"> During the investigation stage</w:t>
      </w:r>
      <w:r w:rsidR="0875F09D">
        <w:t>,</w:t>
      </w:r>
      <w:r w:rsidR="6F8BB256">
        <w:t xml:space="preserve"> the CCEPP de</w:t>
      </w:r>
      <w:r w:rsidR="2F6F060E">
        <w:t>termines</w:t>
      </w:r>
      <w:r w:rsidR="1DED12D0">
        <w:t xml:space="preserve"> if </w:t>
      </w:r>
      <w:r w:rsidR="003C4AF1">
        <w:t>the incident relates to</w:t>
      </w:r>
      <w:r w:rsidR="785CE035">
        <w:t xml:space="preserve"> an EPP</w:t>
      </w:r>
      <w:r w:rsidR="6B0AAEBB">
        <w:t xml:space="preserve"> and</w:t>
      </w:r>
      <w:r w:rsidR="0875F09D">
        <w:t xml:space="preserve"> </w:t>
      </w:r>
      <w:r w:rsidR="13EA612F">
        <w:t xml:space="preserve">whether </w:t>
      </w:r>
      <w:r w:rsidR="0875F09D">
        <w:t>it</w:t>
      </w:r>
      <w:r w:rsidR="2CB6957A">
        <w:t xml:space="preserve"> </w:t>
      </w:r>
      <w:r w:rsidR="785CE035">
        <w:t xml:space="preserve">is technically and </w:t>
      </w:r>
      <w:r w:rsidR="18C231D1">
        <w:t>economically feasible to eradicate.</w:t>
      </w:r>
      <w:r w:rsidR="1117B278">
        <w:t xml:space="preserve"> </w:t>
      </w:r>
      <w:r w:rsidR="01513DA1">
        <w:t xml:space="preserve">Throughout the response, the CCEPP monitors response progress and </w:t>
      </w:r>
      <w:r w:rsidR="42F851FA">
        <w:t>makes</w:t>
      </w:r>
      <w:r w:rsidR="1DED12D0">
        <w:t xml:space="preserve"> </w:t>
      </w:r>
      <w:r>
        <w:t xml:space="preserve">recommendations </w:t>
      </w:r>
      <w:r w:rsidR="2B4810A6">
        <w:t xml:space="preserve">to </w:t>
      </w:r>
      <w:r w:rsidR="40C672E2">
        <w:t xml:space="preserve">the NMG for their </w:t>
      </w:r>
      <w:r w:rsidR="2B4810A6">
        <w:t>approv</w:t>
      </w:r>
      <w:r w:rsidR="40C672E2">
        <w:t>al</w:t>
      </w:r>
      <w:r w:rsidR="5263027D">
        <w:t>.</w:t>
      </w:r>
      <w:r w:rsidR="25C57503">
        <w:t xml:space="preserve"> </w:t>
      </w:r>
    </w:p>
    <w:p w14:paraId="4353F0A5" w14:textId="375F7AB1" w:rsidR="0051655B" w:rsidRDefault="0051655B" w:rsidP="00540681">
      <w:r w:rsidRPr="001E2B4C">
        <w:rPr>
          <w:shd w:val="clear" w:color="auto" w:fill="A8D08D" w:themeFill="accent6" w:themeFillTint="99"/>
        </w:rPr>
        <w:t>[</w:t>
      </w:r>
      <w:r w:rsidR="00702753">
        <w:rPr>
          <w:shd w:val="clear" w:color="auto" w:fill="A8D08D" w:themeFill="accent6" w:themeFillTint="99"/>
        </w:rPr>
        <w:t xml:space="preserve">National peak </w:t>
      </w:r>
      <w:r w:rsidR="00702753" w:rsidRPr="00841D60">
        <w:rPr>
          <w:shd w:val="clear" w:color="auto" w:fill="A8D08D" w:themeFill="accent6" w:themeFillTint="99"/>
        </w:rPr>
        <w:t xml:space="preserve">industry </w:t>
      </w:r>
      <w:r w:rsidR="00702753">
        <w:rPr>
          <w:shd w:val="clear" w:color="auto" w:fill="A8D08D" w:themeFill="accent6" w:themeFillTint="99"/>
        </w:rPr>
        <w:t>body</w:t>
      </w:r>
      <w:r w:rsidRPr="001E2B4C">
        <w:rPr>
          <w:shd w:val="clear" w:color="auto" w:fill="A8D08D" w:themeFill="accent6" w:themeFillTint="99"/>
        </w:rPr>
        <w:t>]</w:t>
      </w:r>
      <w:r>
        <w:t xml:space="preserve"> will consult with our board and executive management team when making decisions on behalf of our industry</w:t>
      </w:r>
      <w:r w:rsidRPr="00383A73">
        <w:rPr>
          <w:shd w:val="clear" w:color="auto" w:fill="FFFFFF" w:themeFill="background1"/>
        </w:rPr>
        <w:t xml:space="preserve">. </w:t>
      </w:r>
      <w:r w:rsidR="00E041F7" w:rsidRPr="00383A73">
        <w:rPr>
          <w:shd w:val="clear" w:color="auto" w:fill="A8D08D" w:themeFill="accent6" w:themeFillTint="99"/>
        </w:rPr>
        <w:t>[include other ways you may have engaged with your members to support your decision making at the CCEPP level]</w:t>
      </w:r>
    </w:p>
    <w:p w14:paraId="3F24C33B" w14:textId="77777777" w:rsidR="00540681" w:rsidRDefault="00540681" w:rsidP="004F35E5">
      <w:pPr>
        <w:pStyle w:val="Heading4"/>
      </w:pPr>
      <w:r>
        <w:t>The National Management Group</w:t>
      </w:r>
    </w:p>
    <w:p w14:paraId="0299BDB6" w14:textId="73BA2E08" w:rsidR="002149ED" w:rsidRPr="00B55F54" w:rsidRDefault="66D20E06" w:rsidP="00837D26">
      <w:pPr>
        <w:rPr>
          <w:shd w:val="clear" w:color="auto" w:fill="A8D08D" w:themeFill="accent6" w:themeFillTint="99"/>
        </w:rPr>
      </w:pPr>
      <w:r>
        <w:t>The N</w:t>
      </w:r>
      <w:r w:rsidR="6B413B64">
        <w:t xml:space="preserve">MG is the key decision-making group </w:t>
      </w:r>
      <w:r w:rsidR="2F6F060E">
        <w:t>that</w:t>
      </w:r>
      <w:r w:rsidR="726636EF">
        <w:t xml:space="preserve"> </w:t>
      </w:r>
      <w:r w:rsidR="4C6478A4">
        <w:t xml:space="preserve">among other things, </w:t>
      </w:r>
      <w:r w:rsidR="2D51293D">
        <w:t xml:space="preserve">approves </w:t>
      </w:r>
      <w:r w:rsidR="7C30CBF1">
        <w:t xml:space="preserve">a </w:t>
      </w:r>
      <w:r w:rsidR="7714B808">
        <w:t xml:space="preserve">response plan </w:t>
      </w:r>
      <w:r w:rsidR="78F66432">
        <w:t xml:space="preserve">and </w:t>
      </w:r>
      <w:r w:rsidR="001C1284">
        <w:t xml:space="preserve">its </w:t>
      </w:r>
      <w:r w:rsidR="78F66432">
        <w:t>associated</w:t>
      </w:r>
      <w:r w:rsidR="7714B808">
        <w:t xml:space="preserve"> budget</w:t>
      </w:r>
      <w:r w:rsidR="001C1284">
        <w:t>,</w:t>
      </w:r>
      <w:r w:rsidR="7714B808">
        <w:t xml:space="preserve"> </w:t>
      </w:r>
      <w:r w:rsidR="19A3F19A">
        <w:t xml:space="preserve">which is </w:t>
      </w:r>
      <w:r w:rsidR="001C1284">
        <w:t>then funded through the cost sharing arrangements</w:t>
      </w:r>
      <w:r w:rsidR="00B7371D">
        <w:t xml:space="preserve"> under the EPPRD </w:t>
      </w:r>
      <w:r w:rsidR="19A3F19A" w:rsidDel="00B7371D">
        <w:t>by</w:t>
      </w:r>
      <w:r w:rsidR="19A3F19A">
        <w:t xml:space="preserve"> </w:t>
      </w:r>
      <w:r w:rsidR="00B7371D">
        <w:t xml:space="preserve">the </w:t>
      </w:r>
      <w:r w:rsidR="7A4F03D1">
        <w:t xml:space="preserve">governments and affected industries. </w:t>
      </w:r>
      <w:r w:rsidR="77B805DB">
        <w:t>Members of the</w:t>
      </w:r>
      <w:r w:rsidR="2DC82BA3">
        <w:t xml:space="preserve"> NMG </w:t>
      </w:r>
      <w:r w:rsidR="29FB3E2E">
        <w:t xml:space="preserve">include </w:t>
      </w:r>
      <w:r w:rsidR="00023317">
        <w:t xml:space="preserve">senior </w:t>
      </w:r>
      <w:r w:rsidR="00914141">
        <w:t>delegates</w:t>
      </w:r>
      <w:r w:rsidR="29FB3E2E">
        <w:t xml:space="preserve"> from the Australian, state and territory governments and </w:t>
      </w:r>
      <w:r w:rsidR="00180266">
        <w:t>the appropriately authorised</w:t>
      </w:r>
      <w:r w:rsidR="00F705C3">
        <w:t xml:space="preserve"> person</w:t>
      </w:r>
      <w:r w:rsidR="29FB3E2E">
        <w:t xml:space="preserve"> from affected industry organisations</w:t>
      </w:r>
      <w:r w:rsidR="29FB3E2E" w:rsidRPr="00837D26">
        <w:rPr>
          <w:shd w:val="clear" w:color="auto" w:fill="A8D08D" w:themeFill="accent6" w:themeFillTint="99"/>
        </w:rPr>
        <w:t>.</w:t>
      </w:r>
      <w:r w:rsidR="002149ED" w:rsidRPr="00837D26">
        <w:rPr>
          <w:shd w:val="clear" w:color="auto" w:fill="A8D08D" w:themeFill="accent6" w:themeFillTint="99"/>
        </w:rPr>
        <w:t xml:space="preserve"> [</w:t>
      </w:r>
      <w:r w:rsidR="002732FC" w:rsidRPr="00837D26">
        <w:rPr>
          <w:shd w:val="clear" w:color="auto" w:fill="A8D08D" w:themeFill="accent6" w:themeFillTint="99"/>
        </w:rPr>
        <w:t>Option to include</w:t>
      </w:r>
      <w:r w:rsidR="0042061F" w:rsidRPr="00837D26">
        <w:rPr>
          <w:shd w:val="clear" w:color="auto" w:fill="A8D08D" w:themeFill="accent6" w:themeFillTint="99"/>
        </w:rPr>
        <w:t xml:space="preserve"> </w:t>
      </w:r>
      <w:r w:rsidR="002149ED" w:rsidRPr="00837D26">
        <w:rPr>
          <w:rStyle w:val="cf01"/>
          <w:shd w:val="clear" w:color="auto" w:fill="A8D08D" w:themeFill="accent6" w:themeFillTint="99"/>
        </w:rPr>
        <w:t>[</w:t>
      </w:r>
      <w:r w:rsidR="00702753">
        <w:rPr>
          <w:shd w:val="clear" w:color="auto" w:fill="A8D08D" w:themeFill="accent6" w:themeFillTint="99"/>
        </w:rPr>
        <w:t xml:space="preserve">national peak </w:t>
      </w:r>
      <w:r w:rsidR="00702753" w:rsidRPr="00841D60">
        <w:rPr>
          <w:shd w:val="clear" w:color="auto" w:fill="A8D08D" w:themeFill="accent6" w:themeFillTint="99"/>
        </w:rPr>
        <w:t xml:space="preserve">industry </w:t>
      </w:r>
      <w:r w:rsidR="00702753">
        <w:rPr>
          <w:shd w:val="clear" w:color="auto" w:fill="A8D08D" w:themeFill="accent6" w:themeFillTint="99"/>
        </w:rPr>
        <w:t>body</w:t>
      </w:r>
      <w:r w:rsidR="002149ED" w:rsidRPr="00837D26">
        <w:rPr>
          <w:rStyle w:val="cf01"/>
          <w:shd w:val="clear" w:color="auto" w:fill="A8D08D" w:themeFill="accent6" w:themeFillTint="99"/>
        </w:rPr>
        <w:t xml:space="preserve">] </w:t>
      </w:r>
      <w:r w:rsidR="002149ED" w:rsidRPr="00B55F54">
        <w:rPr>
          <w:shd w:val="clear" w:color="auto" w:fill="A8D08D" w:themeFill="accent6" w:themeFillTint="99"/>
        </w:rPr>
        <w:t>is represented on the National Management Group b</w:t>
      </w:r>
      <w:r w:rsidR="00BC0E31" w:rsidRPr="00B55F54">
        <w:rPr>
          <w:shd w:val="clear" w:color="auto" w:fill="A8D08D" w:themeFill="accent6" w:themeFillTint="99"/>
        </w:rPr>
        <w:t>y</w:t>
      </w:r>
      <w:r w:rsidR="002149ED" w:rsidRPr="00B55F54">
        <w:rPr>
          <w:shd w:val="clear" w:color="auto" w:fill="A8D08D" w:themeFill="accent6" w:themeFillTint="99"/>
        </w:rPr>
        <w:t xml:space="preserve"> </w:t>
      </w:r>
      <w:r w:rsidR="00DB6B18">
        <w:rPr>
          <w:shd w:val="clear" w:color="auto" w:fill="A8D08D" w:themeFill="accent6" w:themeFillTint="99"/>
        </w:rPr>
        <w:t>[contact name details</w:t>
      </w:r>
      <w:r w:rsidR="00A51A26" w:rsidRPr="0006020B">
        <w:rPr>
          <w:shd w:val="clear" w:color="auto" w:fill="A8D08D" w:themeFill="accent6" w:themeFillTint="99"/>
        </w:rPr>
        <w:t>]</w:t>
      </w:r>
      <w:r w:rsidR="002149ED" w:rsidRPr="00B55F54">
        <w:rPr>
          <w:shd w:val="clear" w:color="auto" w:fill="A8D08D" w:themeFill="accent6" w:themeFillTint="99"/>
        </w:rPr>
        <w:t>.</w:t>
      </w:r>
    </w:p>
    <w:p w14:paraId="21F0AAAC" w14:textId="7C35DA20" w:rsidR="005666EB" w:rsidRDefault="25C57503" w:rsidP="008907C3">
      <w:r>
        <w:t>De</w:t>
      </w:r>
      <w:r w:rsidR="1129AFC6">
        <w:t xml:space="preserve">cisions made by the NMG are by consensus except for </w:t>
      </w:r>
      <w:r w:rsidR="7E889742">
        <w:t>those</w:t>
      </w:r>
      <w:r w:rsidR="1129AFC6">
        <w:t xml:space="preserve"> that </w:t>
      </w:r>
      <w:r w:rsidR="008E15E4">
        <w:t>relate</w:t>
      </w:r>
      <w:r w:rsidR="69E15616" w:rsidDel="008E15E4">
        <w:t xml:space="preserve"> </w:t>
      </w:r>
      <w:r w:rsidR="008E15E4">
        <w:t xml:space="preserve">to financial (cost sharing) matters which must be </w:t>
      </w:r>
      <w:r w:rsidR="1129AFC6" w:rsidDel="008E15E4">
        <w:t>unanimous.</w:t>
      </w:r>
      <w:r w:rsidR="004F1BC1">
        <w:t xml:space="preserve"> </w:t>
      </w:r>
    </w:p>
    <w:p w14:paraId="263F8793" w14:textId="1D6AF868" w:rsidR="00FC5005" w:rsidRDefault="68C098A0" w:rsidP="008D0A68">
      <w:pPr>
        <w:pStyle w:val="Heading4"/>
      </w:pPr>
      <w:r>
        <w:t>Industry Liaison Officers</w:t>
      </w:r>
    </w:p>
    <w:p w14:paraId="10AD562C" w14:textId="36445259" w:rsidR="00354CBB" w:rsidRDefault="00EB743B" w:rsidP="0042077B">
      <w:hyperlink r:id="rId26" w:history="1">
        <w:r w:rsidR="7D43114E" w:rsidRPr="00EB743B">
          <w:rPr>
            <w:rStyle w:val="Hyperlink"/>
          </w:rPr>
          <w:t>I</w:t>
        </w:r>
        <w:r w:rsidR="00A72F73" w:rsidRPr="00EB743B">
          <w:rPr>
            <w:rStyle w:val="Hyperlink"/>
          </w:rPr>
          <w:t xml:space="preserve">ndustry </w:t>
        </w:r>
        <w:r w:rsidR="7D43114E" w:rsidRPr="00EB743B">
          <w:rPr>
            <w:rStyle w:val="Hyperlink"/>
          </w:rPr>
          <w:t>L</w:t>
        </w:r>
        <w:r w:rsidR="00A72F73" w:rsidRPr="00EB743B">
          <w:rPr>
            <w:rStyle w:val="Hyperlink"/>
          </w:rPr>
          <w:t>iaison</w:t>
        </w:r>
      </w:hyperlink>
      <w:r w:rsidR="00A72F73">
        <w:t xml:space="preserve"> </w:t>
      </w:r>
      <w:r w:rsidR="7D43114E">
        <w:t>O</w:t>
      </w:r>
      <w:r w:rsidR="00A72F73">
        <w:t>fficers</w:t>
      </w:r>
      <w:r w:rsidR="00CC2843">
        <w:t xml:space="preserve"> (</w:t>
      </w:r>
      <w:r w:rsidR="004D6777">
        <w:t>ILO</w:t>
      </w:r>
      <w:r w:rsidR="00CC2843">
        <w:t>)</w:t>
      </w:r>
      <w:r w:rsidR="7D43114E">
        <w:t xml:space="preserve"> are a key conduit of information </w:t>
      </w:r>
      <w:r w:rsidR="0B28F379">
        <w:t>between the lead agency</w:t>
      </w:r>
      <w:r w:rsidR="0B28F379" w:rsidDel="003E0BD6">
        <w:t xml:space="preserve"> </w:t>
      </w:r>
      <w:r w:rsidR="0E3A367D">
        <w:t xml:space="preserve">implementing the response plan, </w:t>
      </w:r>
      <w:r w:rsidR="0B28F379">
        <w:t xml:space="preserve">and the </w:t>
      </w:r>
      <w:r w:rsidR="0E3A367D">
        <w:t xml:space="preserve">national </w:t>
      </w:r>
      <w:r w:rsidR="0B28F379">
        <w:t>peak industry body</w:t>
      </w:r>
      <w:r w:rsidR="4F41ACFF">
        <w:t>.</w:t>
      </w:r>
      <w:r w:rsidR="0F94630E">
        <w:t xml:space="preserve"> </w:t>
      </w:r>
      <w:r w:rsidR="0EF33245">
        <w:t>Throughout the response an ILO will:</w:t>
      </w:r>
    </w:p>
    <w:p w14:paraId="68FFE1C3" w14:textId="53234203" w:rsidR="0BAD259B" w:rsidRDefault="0BAD259B" w:rsidP="052A2193">
      <w:pPr>
        <w:pStyle w:val="ListParagraph"/>
        <w:numPr>
          <w:ilvl w:val="0"/>
          <w:numId w:val="17"/>
        </w:numPr>
      </w:pPr>
      <w:r>
        <w:lastRenderedPageBreak/>
        <w:t xml:space="preserve">assist the lead agency </w:t>
      </w:r>
      <w:r w:rsidR="00E34E03">
        <w:t>in understanding</w:t>
      </w:r>
      <w:r>
        <w:t xml:space="preserve"> their industry </w:t>
      </w:r>
      <w:r w:rsidR="14BBB882">
        <w:t>and minimise impacts on business continuity</w:t>
      </w:r>
    </w:p>
    <w:p w14:paraId="2FF160C2" w14:textId="55B94C9A" w:rsidR="00BD4528" w:rsidRDefault="6A7B6611" w:rsidP="00FF1434">
      <w:pPr>
        <w:pStyle w:val="ListParagraph"/>
        <w:numPr>
          <w:ilvl w:val="0"/>
          <w:numId w:val="17"/>
        </w:numPr>
      </w:pPr>
      <w:r>
        <w:t>provid</w:t>
      </w:r>
      <w:r w:rsidR="50BD1774">
        <w:t>e</w:t>
      </w:r>
      <w:r>
        <w:t xml:space="preserve"> the</w:t>
      </w:r>
      <w:r w:rsidR="2B0FA719">
        <w:t xml:space="preserve">ir </w:t>
      </w:r>
      <w:r w:rsidR="46913659">
        <w:t>industry</w:t>
      </w:r>
      <w:r>
        <w:t xml:space="preserve"> </w:t>
      </w:r>
      <w:r w:rsidR="29204B43">
        <w:t>perspective</w:t>
      </w:r>
      <w:r w:rsidR="03B85F11">
        <w:t xml:space="preserve"> on aspects of response </w:t>
      </w:r>
      <w:r w:rsidR="5895DD8C">
        <w:t>activities</w:t>
      </w:r>
    </w:p>
    <w:p w14:paraId="0A5D8A4B" w14:textId="2F3C798F" w:rsidR="002D3E91" w:rsidRPr="006A70AA" w:rsidRDefault="00FA63A3" w:rsidP="008939EA">
      <w:pPr>
        <w:pStyle w:val="ListParagraph"/>
        <w:numPr>
          <w:ilvl w:val="0"/>
          <w:numId w:val="17"/>
        </w:numPr>
      </w:pPr>
      <w:r>
        <w:t>provide</w:t>
      </w:r>
      <w:r w:rsidR="00E21981">
        <w:t xml:space="preserve"> an industry perspective to </w:t>
      </w:r>
      <w:r w:rsidR="00543D9F">
        <w:t>s</w:t>
      </w:r>
      <w:r w:rsidR="002D3E91">
        <w:t>upport communication and engagement activities.</w:t>
      </w:r>
    </w:p>
    <w:p w14:paraId="2D350190" w14:textId="63799A4F" w:rsidR="00A258D7" w:rsidRDefault="00A258D7" w:rsidP="008D0A68">
      <w:pPr>
        <w:pStyle w:val="Heading3"/>
      </w:pPr>
      <w:r w:rsidRPr="00A258D7">
        <w:t xml:space="preserve">How are decisions made </w:t>
      </w:r>
      <w:r w:rsidR="00463D22">
        <w:t>during</w:t>
      </w:r>
      <w:r w:rsidR="00463D22" w:rsidRPr="00A258D7">
        <w:t xml:space="preserve"> </w:t>
      </w:r>
      <w:r w:rsidRPr="00A258D7">
        <w:t>a response</w:t>
      </w:r>
      <w:r w:rsidR="00463D22">
        <w:t>?</w:t>
      </w:r>
    </w:p>
    <w:p w14:paraId="7E7B96D1" w14:textId="23C4E5DE" w:rsidR="00944A50" w:rsidRDefault="001E1514" w:rsidP="007B2A09">
      <w:r>
        <w:t>The Australian government and all state and territory governments</w:t>
      </w:r>
      <w:r w:rsidR="002E6587">
        <w:t xml:space="preserve"> </w:t>
      </w:r>
      <w:r w:rsidR="00845058">
        <w:t xml:space="preserve">are represented at </w:t>
      </w:r>
      <w:r w:rsidR="00300DB6">
        <w:t xml:space="preserve">the </w:t>
      </w:r>
      <w:r w:rsidR="00845058">
        <w:t>CCEPP and NMG for every response as the impact of the pest has national consequences.</w:t>
      </w:r>
      <w:r>
        <w:t xml:space="preserve"> </w:t>
      </w:r>
      <w:r w:rsidR="00F9202E">
        <w:t xml:space="preserve">The </w:t>
      </w:r>
      <w:r>
        <w:t xml:space="preserve">industry </w:t>
      </w:r>
      <w:r w:rsidR="00463D22">
        <w:t>membership</w:t>
      </w:r>
      <w:r w:rsidR="00F9202E">
        <w:t xml:space="preserve"> of the CCEPP and </w:t>
      </w:r>
      <w:r w:rsidR="008A246A">
        <w:t xml:space="preserve">NMG </w:t>
      </w:r>
      <w:r w:rsidR="00463D22">
        <w:t xml:space="preserve">varies based on </w:t>
      </w:r>
      <w:r w:rsidR="004855C5">
        <w:t>which industries are impacted by the</w:t>
      </w:r>
      <w:r w:rsidR="00463D22">
        <w:t xml:space="preserve"> EPP that is being responded to. Only industries </w:t>
      </w:r>
      <w:r w:rsidR="00D7325F">
        <w:t>that</w:t>
      </w:r>
      <w:r w:rsidR="00463D22">
        <w:t xml:space="preserve"> are </w:t>
      </w:r>
      <w:r w:rsidR="00D7325F">
        <w:t xml:space="preserve">directly </w:t>
      </w:r>
      <w:r w:rsidR="00463D22">
        <w:t>impacted will have representation on the CCEPP and NMG</w:t>
      </w:r>
      <w:r w:rsidR="00944A50">
        <w:t xml:space="preserve"> and therefore </w:t>
      </w:r>
      <w:r w:rsidR="00463D22">
        <w:t xml:space="preserve">have a say </w:t>
      </w:r>
      <w:r w:rsidR="00944A50">
        <w:t>on</w:t>
      </w:r>
      <w:r w:rsidR="00463D22">
        <w:t xml:space="preserve"> how a response is managed</w:t>
      </w:r>
      <w:r w:rsidR="00944A50">
        <w:t>.</w:t>
      </w:r>
    </w:p>
    <w:p w14:paraId="4C2D8070" w14:textId="285F8596" w:rsidR="00174A54" w:rsidRDefault="00134D59" w:rsidP="008838C2">
      <w:r>
        <w:t xml:space="preserve">To support </w:t>
      </w:r>
      <w:r w:rsidRPr="001E2B4C">
        <w:rPr>
          <w:shd w:val="clear" w:color="auto" w:fill="A8D08D" w:themeFill="accent6" w:themeFillTint="99"/>
        </w:rPr>
        <w:t>[</w:t>
      </w:r>
      <w:r w:rsidR="00FB6FD5">
        <w:rPr>
          <w:shd w:val="clear" w:color="auto" w:fill="A8D08D" w:themeFill="accent6" w:themeFillTint="99"/>
        </w:rPr>
        <w:t xml:space="preserve">national peak </w:t>
      </w:r>
      <w:r w:rsidR="00FB6FD5" w:rsidRPr="00841D60">
        <w:rPr>
          <w:shd w:val="clear" w:color="auto" w:fill="A8D08D" w:themeFill="accent6" w:themeFillTint="99"/>
        </w:rPr>
        <w:t xml:space="preserve">industry </w:t>
      </w:r>
      <w:r w:rsidR="00FB6FD5">
        <w:rPr>
          <w:shd w:val="clear" w:color="auto" w:fill="A8D08D" w:themeFill="accent6" w:themeFillTint="99"/>
        </w:rPr>
        <w:t>body</w:t>
      </w:r>
      <w:r w:rsidRPr="001E2B4C">
        <w:rPr>
          <w:shd w:val="clear" w:color="auto" w:fill="A8D08D" w:themeFill="accent6" w:themeFillTint="99"/>
        </w:rPr>
        <w:t>]</w:t>
      </w:r>
      <w:r>
        <w:t xml:space="preserve"> decision making during a response our representatives on the CCEPP and NMG engage with our board</w:t>
      </w:r>
      <w:r w:rsidR="00310662">
        <w:t xml:space="preserve"> and our members</w:t>
      </w:r>
      <w:r>
        <w:t xml:space="preserve">. </w:t>
      </w:r>
      <w:r w:rsidRPr="001E2B4C">
        <w:rPr>
          <w:shd w:val="clear" w:color="auto" w:fill="A8D08D" w:themeFill="accent6" w:themeFillTint="99"/>
        </w:rPr>
        <w:t>[</w:t>
      </w:r>
      <w:r w:rsidR="00FB6FD5">
        <w:rPr>
          <w:shd w:val="clear" w:color="auto" w:fill="A8D08D" w:themeFill="accent6" w:themeFillTint="99"/>
        </w:rPr>
        <w:t xml:space="preserve">national peak </w:t>
      </w:r>
      <w:r w:rsidR="00FB6FD5" w:rsidRPr="00841D60">
        <w:rPr>
          <w:shd w:val="clear" w:color="auto" w:fill="A8D08D" w:themeFill="accent6" w:themeFillTint="99"/>
        </w:rPr>
        <w:t xml:space="preserve">industry </w:t>
      </w:r>
      <w:r w:rsidR="00FB6FD5">
        <w:rPr>
          <w:shd w:val="clear" w:color="auto" w:fill="A8D08D" w:themeFill="accent6" w:themeFillTint="99"/>
        </w:rPr>
        <w:t>body</w:t>
      </w:r>
      <w:r w:rsidRPr="001E2B4C">
        <w:rPr>
          <w:shd w:val="clear" w:color="auto" w:fill="A8D08D" w:themeFill="accent6" w:themeFillTint="99"/>
        </w:rPr>
        <w:t>]</w:t>
      </w:r>
      <w:r>
        <w:t xml:space="preserve"> also undertakes preparedness planning to ensure we </w:t>
      </w:r>
      <w:r w:rsidR="00FA63A3">
        <w:t>can</w:t>
      </w:r>
      <w:r>
        <w:t xml:space="preserve"> make </w:t>
      </w:r>
      <w:r w:rsidR="00174A54">
        <w:t>decisions</w:t>
      </w:r>
      <w:r>
        <w:t xml:space="preserve"> quickly by </w:t>
      </w:r>
      <w:r w:rsidR="00174A54">
        <w:t>engaging</w:t>
      </w:r>
      <w:r>
        <w:t xml:space="preserve"> with our members in peacetime. [</w:t>
      </w:r>
      <w:r w:rsidRPr="001E2B4C">
        <w:rPr>
          <w:shd w:val="clear" w:color="auto" w:fill="A8D08D" w:themeFill="accent6" w:themeFillTint="99"/>
        </w:rPr>
        <w:t>Inc</w:t>
      </w:r>
      <w:r w:rsidR="009B2F3B">
        <w:rPr>
          <w:shd w:val="clear" w:color="auto" w:fill="A8D08D" w:themeFill="accent6" w:themeFillTint="99"/>
        </w:rPr>
        <w:t>lude</w:t>
      </w:r>
      <w:r w:rsidRPr="001E2B4C">
        <w:rPr>
          <w:shd w:val="clear" w:color="auto" w:fill="A8D08D" w:themeFill="accent6" w:themeFillTint="99"/>
        </w:rPr>
        <w:t xml:space="preserve"> info</w:t>
      </w:r>
      <w:r w:rsidR="009B2F3B">
        <w:rPr>
          <w:shd w:val="clear" w:color="auto" w:fill="A8D08D" w:themeFill="accent6" w:themeFillTint="99"/>
        </w:rPr>
        <w:t>rmation</w:t>
      </w:r>
      <w:r w:rsidRPr="001E2B4C">
        <w:rPr>
          <w:shd w:val="clear" w:color="auto" w:fill="A8D08D" w:themeFill="accent6" w:themeFillTint="99"/>
        </w:rPr>
        <w:t xml:space="preserve"> on how your </w:t>
      </w:r>
      <w:r w:rsidR="00FB6FD5">
        <w:rPr>
          <w:shd w:val="clear" w:color="auto" w:fill="A8D08D" w:themeFill="accent6" w:themeFillTint="99"/>
        </w:rPr>
        <w:t xml:space="preserve">national peak </w:t>
      </w:r>
      <w:r w:rsidR="00FB6FD5" w:rsidRPr="00841D60">
        <w:rPr>
          <w:shd w:val="clear" w:color="auto" w:fill="A8D08D" w:themeFill="accent6" w:themeFillTint="99"/>
        </w:rPr>
        <w:t xml:space="preserve">industry </w:t>
      </w:r>
      <w:r w:rsidR="00FB6FD5">
        <w:rPr>
          <w:shd w:val="clear" w:color="auto" w:fill="A8D08D" w:themeFill="accent6" w:themeFillTint="99"/>
        </w:rPr>
        <w:t>body</w:t>
      </w:r>
      <w:r w:rsidR="00FB6FD5" w:rsidRPr="001E2B4C">
        <w:rPr>
          <w:shd w:val="clear" w:color="auto" w:fill="A8D08D" w:themeFill="accent6" w:themeFillTint="99"/>
        </w:rPr>
        <w:t xml:space="preserve"> </w:t>
      </w:r>
      <w:r w:rsidRPr="001E2B4C">
        <w:rPr>
          <w:shd w:val="clear" w:color="auto" w:fill="A8D08D" w:themeFill="accent6" w:themeFillTint="99"/>
        </w:rPr>
        <w:t>has engaged with growers to support your decision making during a response</w:t>
      </w:r>
      <w:r>
        <w:t>]</w:t>
      </w:r>
    </w:p>
    <w:p w14:paraId="0973507B" w14:textId="0781AEC4" w:rsidR="00A75021" w:rsidRDefault="00A75021" w:rsidP="008838C2"/>
    <w:p w14:paraId="57CFB43F" w14:textId="5D62363D" w:rsidR="00AB094F" w:rsidRDefault="00AB094F" w:rsidP="008838C2"/>
    <w:p w14:paraId="03031AA3" w14:textId="77777777" w:rsidR="009E234F" w:rsidRDefault="00292C64" w:rsidP="009E234F">
      <w:pPr>
        <w:keepNext/>
      </w:pPr>
      <w:r w:rsidRPr="00292C64">
        <w:rPr>
          <w:noProof/>
        </w:rPr>
        <w:drawing>
          <wp:inline distT="0" distB="0" distL="0" distR="0" wp14:anchorId="432715BF" wp14:editId="75D3CBD4">
            <wp:extent cx="6645910" cy="2073910"/>
            <wp:effectExtent l="0" t="0" r="2540" b="2540"/>
            <wp:docPr id="126670469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04691" name="Picture 1" descr="A diagram of a company&#10;&#10;Description automatically generated"/>
                    <pic:cNvPicPr/>
                  </pic:nvPicPr>
                  <pic:blipFill>
                    <a:blip r:embed="rId27"/>
                    <a:stretch>
                      <a:fillRect/>
                    </a:stretch>
                  </pic:blipFill>
                  <pic:spPr>
                    <a:xfrm>
                      <a:off x="0" y="0"/>
                      <a:ext cx="6645910" cy="2073910"/>
                    </a:xfrm>
                    <a:prstGeom prst="rect">
                      <a:avLst/>
                    </a:prstGeom>
                  </pic:spPr>
                </pic:pic>
              </a:graphicData>
            </a:graphic>
          </wp:inline>
        </w:drawing>
      </w:r>
    </w:p>
    <w:p w14:paraId="297A10BD" w14:textId="1B7CCA4C" w:rsidR="00F11D0D" w:rsidRDefault="009E234F" w:rsidP="009E234F">
      <w:pPr>
        <w:pStyle w:val="Caption"/>
      </w:pPr>
      <w:r>
        <w:t xml:space="preserve">Caption: </w:t>
      </w:r>
      <w:r w:rsidRPr="00C10BB1">
        <w:t>An Incident Management Team is established to respond to a plant pest or disease incursion</w:t>
      </w:r>
      <w:r>
        <w:t>.</w:t>
      </w:r>
    </w:p>
    <w:p w14:paraId="6EE44456" w14:textId="5F793AE8" w:rsidR="00601EA4" w:rsidRDefault="00601EA4" w:rsidP="00601EA4">
      <w:pPr>
        <w:shd w:val="clear" w:color="auto" w:fill="A8D08D" w:themeFill="accent6" w:themeFillTint="99"/>
        <w:spacing w:after="0"/>
      </w:pPr>
      <w:r>
        <w:t xml:space="preserve">The diagram above shows </w:t>
      </w:r>
      <w:r w:rsidRPr="00601EA4">
        <w:t>the reporting lines between the control centre and the peak industry body during a response</w:t>
      </w:r>
      <w:r>
        <w:t xml:space="preserve">. </w:t>
      </w:r>
      <w:r w:rsidR="001A1A60">
        <w:t>It</w:t>
      </w:r>
      <w:r>
        <w:t xml:space="preserve"> </w:t>
      </w:r>
      <w:bookmarkStart w:id="10" w:name="_Hlk166254171"/>
      <w:r w:rsidR="00AF0BA1">
        <w:t xml:space="preserve">is available in the </w:t>
      </w:r>
      <w:hyperlink r:id="rId28" w:history="1">
        <w:r w:rsidR="00AF0BA1" w:rsidRPr="009F5B4A">
          <w:rPr>
            <w:rStyle w:val="Hyperlink"/>
          </w:rPr>
          <w:t>graphics pack for Article 3</w:t>
        </w:r>
        <w:bookmarkEnd w:id="10"/>
      </w:hyperlink>
      <w:r>
        <w:t xml:space="preserve">. You can customise the graphic to suit your </w:t>
      </w:r>
      <w:r w:rsidRPr="00707C98">
        <w:t>organisation’s branding</w:t>
      </w:r>
      <w:r>
        <w:t xml:space="preserve"> and use the </w:t>
      </w:r>
      <w:r w:rsidRPr="00707C98">
        <w:t>image</w:t>
      </w:r>
      <w:r>
        <w:t xml:space="preserve"> for your communications channels.</w:t>
      </w:r>
    </w:p>
    <w:p w14:paraId="2E5F6260" w14:textId="555ED977" w:rsidR="00174A54" w:rsidRDefault="00174A54" w:rsidP="008D0A68">
      <w:pPr>
        <w:pStyle w:val="Heading3"/>
      </w:pPr>
      <w:r>
        <w:t>How are responses</w:t>
      </w:r>
      <w:r w:rsidR="00404385">
        <w:t xml:space="preserve"> under the EPPRD</w:t>
      </w:r>
      <w:r>
        <w:t xml:space="preserve"> funded?</w:t>
      </w:r>
    </w:p>
    <w:p w14:paraId="19E0D769" w14:textId="422C2B2E" w:rsidR="00822370" w:rsidRDefault="682E009D" w:rsidP="00A951E0">
      <w:r w:rsidRPr="052A2193">
        <w:rPr>
          <w:lang w:val="en-US"/>
        </w:rPr>
        <w:t xml:space="preserve">The </w:t>
      </w:r>
      <w:r w:rsidR="13F63FBF" w:rsidRPr="052A2193">
        <w:rPr>
          <w:lang w:val="en-US"/>
        </w:rPr>
        <w:t xml:space="preserve">EPPRD </w:t>
      </w:r>
      <w:r w:rsidR="4F648520" w:rsidRPr="052A2193">
        <w:rPr>
          <w:lang w:val="en-US"/>
        </w:rPr>
        <w:t>outline</w:t>
      </w:r>
      <w:r w:rsidR="20BA224C" w:rsidRPr="052A2193">
        <w:rPr>
          <w:lang w:val="en-US"/>
        </w:rPr>
        <w:t xml:space="preserve">s how </w:t>
      </w:r>
      <w:r w:rsidR="78041BE9" w:rsidRPr="052A2193">
        <w:rPr>
          <w:lang w:val="en-US"/>
        </w:rPr>
        <w:t xml:space="preserve">the cost </w:t>
      </w:r>
      <w:r w:rsidR="53F4A602" w:rsidRPr="052A2193">
        <w:rPr>
          <w:lang w:val="en-US"/>
        </w:rPr>
        <w:t>of a response</w:t>
      </w:r>
      <w:r w:rsidR="2D90F1C9" w:rsidRPr="052A2193">
        <w:rPr>
          <w:lang w:val="en-US"/>
        </w:rPr>
        <w:t xml:space="preserve"> </w:t>
      </w:r>
      <w:r w:rsidR="66F5523B" w:rsidRPr="052A2193">
        <w:rPr>
          <w:lang w:val="en-US"/>
        </w:rPr>
        <w:t xml:space="preserve">is </w:t>
      </w:r>
      <w:r w:rsidR="00BA7803">
        <w:rPr>
          <w:lang w:val="en-US"/>
        </w:rPr>
        <w:t xml:space="preserve">equitably </w:t>
      </w:r>
      <w:r w:rsidR="66F5523B" w:rsidRPr="052A2193">
        <w:rPr>
          <w:lang w:val="en-US"/>
        </w:rPr>
        <w:t xml:space="preserve">shared between governments and industries </w:t>
      </w:r>
      <w:r w:rsidR="2D90F1C9" w:rsidRPr="052A2193">
        <w:rPr>
          <w:lang w:val="en-US"/>
        </w:rPr>
        <w:t xml:space="preserve">based on </w:t>
      </w:r>
      <w:r w:rsidR="57D35576" w:rsidRPr="052A2193">
        <w:rPr>
          <w:lang w:val="en-US"/>
        </w:rPr>
        <w:t>the relative public and private benefit of eradicating the</w:t>
      </w:r>
      <w:r w:rsidR="6EE59592" w:rsidRPr="052A2193">
        <w:rPr>
          <w:lang w:val="en-US"/>
        </w:rPr>
        <w:t xml:space="preserve"> EPP</w:t>
      </w:r>
      <w:r w:rsidR="639F8928" w:rsidRPr="052A2193">
        <w:rPr>
          <w:lang w:val="en-US"/>
        </w:rPr>
        <w:t>.</w:t>
      </w:r>
      <w:r w:rsidR="78884E0B" w:rsidRPr="052A2193">
        <w:rPr>
          <w:lang w:val="en-US"/>
        </w:rPr>
        <w:t xml:space="preserve"> </w:t>
      </w:r>
      <w:r w:rsidR="4977E95D">
        <w:t xml:space="preserve">Industry will pay a higher proportion of costs </w:t>
      </w:r>
      <w:r w:rsidR="01B6382B">
        <w:t>to eradicate</w:t>
      </w:r>
      <w:r w:rsidR="4977E95D">
        <w:t xml:space="preserve"> an </w:t>
      </w:r>
      <w:r w:rsidR="4977E95D">
        <w:rPr>
          <w:lang w:val="en-US"/>
        </w:rPr>
        <w:t>EPP</w:t>
      </w:r>
      <w:r w:rsidR="4977E95D">
        <w:t xml:space="preserve"> that will mainly </w:t>
      </w:r>
      <w:r w:rsidR="0699314A">
        <w:t>impact</w:t>
      </w:r>
      <w:r w:rsidR="30A143A9">
        <w:t xml:space="preserve"> </w:t>
      </w:r>
      <w:r w:rsidR="00BA7803">
        <w:t>production</w:t>
      </w:r>
      <w:r w:rsidR="367B7F44" w:rsidDel="00096B38">
        <w:t xml:space="preserve"> </w:t>
      </w:r>
      <w:r w:rsidR="6108AAC3">
        <w:t xml:space="preserve">compared to an </w:t>
      </w:r>
      <w:r w:rsidR="6108AAC3">
        <w:rPr>
          <w:lang w:val="en-US"/>
        </w:rPr>
        <w:t>EPP</w:t>
      </w:r>
      <w:r w:rsidR="6108AAC3">
        <w:t xml:space="preserve"> that impacts households, the environment </w:t>
      </w:r>
      <w:r w:rsidR="75F16FA6">
        <w:t xml:space="preserve">and regional and national economies. </w:t>
      </w:r>
      <w:r w:rsidR="38FA96ED">
        <w:t xml:space="preserve">Based on the relative public and </w:t>
      </w:r>
      <w:r w:rsidR="0029785A">
        <w:t xml:space="preserve">private </w:t>
      </w:r>
      <w:r w:rsidR="38FA96ED">
        <w:t>ben</w:t>
      </w:r>
      <w:r w:rsidR="009568D6">
        <w:t>efits</w:t>
      </w:r>
      <w:r w:rsidR="38FA96ED">
        <w:t xml:space="preserve"> of eradication</w:t>
      </w:r>
      <w:r w:rsidR="001D5F9E">
        <w:t xml:space="preserve"> </w:t>
      </w:r>
      <w:r w:rsidR="00902524">
        <w:t>each</w:t>
      </w:r>
      <w:r w:rsidR="2C57EE5E">
        <w:t xml:space="preserve"> </w:t>
      </w:r>
      <w:r w:rsidR="001D5F9E">
        <w:rPr>
          <w:lang w:val="en-US"/>
        </w:rPr>
        <w:t>EPP</w:t>
      </w:r>
      <w:r w:rsidR="00902524">
        <w:t xml:space="preserve"> is assigned</w:t>
      </w:r>
      <w:r w:rsidR="2C57EE5E" w:rsidDel="00902524">
        <w:t xml:space="preserve"> </w:t>
      </w:r>
      <w:r w:rsidR="2C57EE5E">
        <w:t xml:space="preserve">one of four Categories </w:t>
      </w:r>
      <w:r w:rsidR="000C4F73">
        <w:t xml:space="preserve">that </w:t>
      </w:r>
      <w:r w:rsidR="00902524">
        <w:t xml:space="preserve">identifies the government/industry </w:t>
      </w:r>
      <w:r w:rsidR="2C57EE5E">
        <w:t>fund</w:t>
      </w:r>
      <w:r w:rsidR="27961DB4">
        <w:t>ing ratio.</w:t>
      </w:r>
    </w:p>
    <w:p w14:paraId="0B7E33F8" w14:textId="54EB8837" w:rsidR="002C05AB" w:rsidRDefault="001D26B3" w:rsidP="00A951E0">
      <w:r>
        <w:t>Industry’s</w:t>
      </w:r>
      <w:r w:rsidR="0052103F">
        <w:t xml:space="preserve"> </w:t>
      </w:r>
      <w:r w:rsidR="00B9474B">
        <w:t xml:space="preserve">funding </w:t>
      </w:r>
      <w:r w:rsidR="008B1BE8">
        <w:t>ratio</w:t>
      </w:r>
      <w:r w:rsidR="00B9474B">
        <w:t xml:space="preserve"> </w:t>
      </w:r>
      <w:r w:rsidR="00A77DFF">
        <w:t>may</w:t>
      </w:r>
      <w:r w:rsidR="00013423">
        <w:t xml:space="preserve"> be </w:t>
      </w:r>
      <w:r w:rsidR="00695E6A">
        <w:t>paid</w:t>
      </w:r>
      <w:r w:rsidR="00B9474B">
        <w:t xml:space="preserve"> </w:t>
      </w:r>
      <w:r w:rsidR="006575A0">
        <w:t xml:space="preserve">through </w:t>
      </w:r>
      <w:r w:rsidR="00013423">
        <w:t xml:space="preserve">statutory levy arrangements or </w:t>
      </w:r>
      <w:r w:rsidR="006C2149">
        <w:t xml:space="preserve">other </w:t>
      </w:r>
      <w:r w:rsidR="00013423">
        <w:t>voluntary means</w:t>
      </w:r>
      <w:r w:rsidR="00030CA6">
        <w:t xml:space="preserve"> and in </w:t>
      </w:r>
      <w:r w:rsidR="009568D6">
        <w:t>consultation</w:t>
      </w:r>
      <w:r w:rsidR="00030CA6">
        <w:t xml:space="preserve"> with their members</w:t>
      </w:r>
      <w:r w:rsidR="006C2149">
        <w:t xml:space="preserve">. </w:t>
      </w:r>
      <w:r w:rsidR="00930929" w:rsidRPr="00C85D8F">
        <w:rPr>
          <w:shd w:val="clear" w:color="auto" w:fill="A8D08D" w:themeFill="accent6" w:themeFillTint="99"/>
        </w:rPr>
        <w:t>[</w:t>
      </w:r>
      <w:r w:rsidR="00FB6FD5">
        <w:rPr>
          <w:shd w:val="clear" w:color="auto" w:fill="A8D08D" w:themeFill="accent6" w:themeFillTint="99"/>
        </w:rPr>
        <w:t xml:space="preserve">National peak </w:t>
      </w:r>
      <w:r w:rsidR="00FB6FD5" w:rsidRPr="00841D60">
        <w:rPr>
          <w:shd w:val="clear" w:color="auto" w:fill="A8D08D" w:themeFill="accent6" w:themeFillTint="99"/>
        </w:rPr>
        <w:t xml:space="preserve">industry </w:t>
      </w:r>
      <w:r w:rsidR="00FB6FD5">
        <w:rPr>
          <w:shd w:val="clear" w:color="auto" w:fill="A8D08D" w:themeFill="accent6" w:themeFillTint="99"/>
        </w:rPr>
        <w:t>body</w:t>
      </w:r>
      <w:r w:rsidR="00FB6FD5" w:rsidRPr="00C85D8F">
        <w:rPr>
          <w:shd w:val="clear" w:color="auto" w:fill="A8D08D" w:themeFill="accent6" w:themeFillTint="99"/>
        </w:rPr>
        <w:t xml:space="preserve"> </w:t>
      </w:r>
      <w:r w:rsidR="00930929" w:rsidRPr="00C85D8F">
        <w:rPr>
          <w:shd w:val="clear" w:color="auto" w:fill="A8D08D" w:themeFill="accent6" w:themeFillTint="99"/>
        </w:rPr>
        <w:t>to include details on</w:t>
      </w:r>
      <w:r w:rsidR="0017183D" w:rsidRPr="00C85D8F">
        <w:rPr>
          <w:shd w:val="clear" w:color="auto" w:fill="A8D08D" w:themeFill="accent6" w:themeFillTint="99"/>
        </w:rPr>
        <w:t xml:space="preserve"> your levy arrangements</w:t>
      </w:r>
      <w:r w:rsidR="0017183D">
        <w:t>.</w:t>
      </w:r>
      <w:r w:rsidR="00930929">
        <w:t>]</w:t>
      </w:r>
      <w:r w:rsidR="0017183D">
        <w:t xml:space="preserve"> How a response is funded will be covered in more detail in a future article.</w:t>
      </w:r>
    </w:p>
    <w:p w14:paraId="6A78366B" w14:textId="6AD641BB" w:rsidR="00822370" w:rsidRDefault="001E02D9" w:rsidP="00A951E0">
      <w:r>
        <w:rPr>
          <w:noProof/>
        </w:rPr>
        <w:lastRenderedPageBreak/>
        <mc:AlternateContent>
          <mc:Choice Requires="wps">
            <w:drawing>
              <wp:anchor distT="0" distB="0" distL="114300" distR="114300" simplePos="0" relativeHeight="251664385" behindDoc="0" locked="0" layoutInCell="1" allowOverlap="1" wp14:anchorId="38A49B0B" wp14:editId="11B207A0">
                <wp:simplePos x="0" y="0"/>
                <wp:positionH relativeFrom="column">
                  <wp:posOffset>1543050</wp:posOffset>
                </wp:positionH>
                <wp:positionV relativeFrom="paragraph">
                  <wp:posOffset>2451100</wp:posOffset>
                </wp:positionV>
                <wp:extent cx="4141470" cy="635"/>
                <wp:effectExtent l="0" t="0" r="0" b="0"/>
                <wp:wrapTopAndBottom/>
                <wp:docPr id="1690459830" name="Text Box 1"/>
                <wp:cNvGraphicFramePr/>
                <a:graphic xmlns:a="http://schemas.openxmlformats.org/drawingml/2006/main">
                  <a:graphicData uri="http://schemas.microsoft.com/office/word/2010/wordprocessingShape">
                    <wps:wsp>
                      <wps:cNvSpPr txBox="1"/>
                      <wps:spPr>
                        <a:xfrm>
                          <a:off x="0" y="0"/>
                          <a:ext cx="4141470" cy="635"/>
                        </a:xfrm>
                        <a:prstGeom prst="rect">
                          <a:avLst/>
                        </a:prstGeom>
                        <a:solidFill>
                          <a:prstClr val="white"/>
                        </a:solidFill>
                        <a:ln>
                          <a:noFill/>
                        </a:ln>
                      </wps:spPr>
                      <wps:txbx>
                        <w:txbxContent>
                          <w:p w14:paraId="5D2844B1" w14:textId="5939B01D" w:rsidR="001E02D9" w:rsidRPr="00ED7E6A" w:rsidRDefault="001E02D9" w:rsidP="001E02D9">
                            <w:pPr>
                              <w:pStyle w:val="Caption"/>
                              <w:rPr>
                                <w:noProof/>
                                <w:sz w:val="20"/>
                                <w:lang w:val="en-AU"/>
                              </w:rPr>
                            </w:pPr>
                            <w:r>
                              <w:rPr>
                                <w:noProof/>
                              </w:rPr>
                              <w:t xml:space="preserve">Caption: </w:t>
                            </w:r>
                            <w:r w:rsidRPr="00173037">
                              <w:t>Based on the relative public and private benefits of eradication each EPP is assigned one of four Categories that identifies the government/industry funding ratio</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A49B0B" id="_x0000_s1027" type="#_x0000_t202" style="position:absolute;margin-left:121.5pt;margin-top:193pt;width:326.1pt;height:.05pt;z-index:2516643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" stroked="f">
                <v:textbox style="mso-fit-shape-to-text:t" inset="0,0,0,0">
                  <w:txbxContent>
                    <w:p w14:paraId="5D2844B1" w14:textId="5939B01D" w:rsidR="001E02D9" w:rsidRPr="00ED7E6A" w:rsidRDefault="001E02D9" w:rsidP="001E02D9">
                      <w:pPr>
                        <w:pStyle w:val="Caption"/>
                        <w:rPr>
                          <w:noProof/>
                          <w:sz w:val="20"/>
                          <w:lang w:val="en-AU"/>
                        </w:rPr>
                      </w:pPr>
                      <w:r>
                        <w:rPr>
                          <w:noProof/>
                        </w:rPr>
                        <w:t xml:space="preserve">Caption: </w:t>
                      </w:r>
                      <w:r w:rsidRPr="00173037">
                        <w:t>Based on the relative public and private benefits of eradication each EPP is assigned one of four Categories that identifies the government/industry funding ratio</w:t>
                      </w:r>
                      <w:r>
                        <w:t>.</w:t>
                      </w:r>
                    </w:p>
                  </w:txbxContent>
                </v:textbox>
                <w10:wrap type="topAndBottom"/>
              </v:shape>
            </w:pict>
          </mc:Fallback>
        </mc:AlternateContent>
      </w:r>
      <w:r w:rsidR="005B33BA">
        <w:rPr>
          <w:noProof/>
          <w14:ligatures w14:val="standardContextual"/>
        </w:rPr>
        <w:drawing>
          <wp:anchor distT="0" distB="0" distL="114300" distR="114300" simplePos="0" relativeHeight="251658241" behindDoc="0" locked="0" layoutInCell="1" allowOverlap="1" wp14:anchorId="097FEDD1" wp14:editId="20FB7C11">
            <wp:simplePos x="0" y="0"/>
            <wp:positionH relativeFrom="column">
              <wp:posOffset>1543050</wp:posOffset>
            </wp:positionH>
            <wp:positionV relativeFrom="paragraph">
              <wp:posOffset>76200</wp:posOffset>
            </wp:positionV>
            <wp:extent cx="4141470" cy="2318384"/>
            <wp:effectExtent l="0" t="0" r="0" b="6350"/>
            <wp:wrapTopAndBottom/>
            <wp:docPr id="1373700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00525" name="Picture 1"/>
                    <pic:cNvPicPr>
                      <a:picLocks noChangeAspect="1"/>
                    </pic:cNvPicPr>
                  </pic:nvPicPr>
                  <pic:blipFill>
                    <a:blip r:embed="rId29"/>
                    <a:stretch>
                      <a:fillRect/>
                    </a:stretch>
                  </pic:blipFill>
                  <pic:spPr>
                    <a:xfrm>
                      <a:off x="0" y="0"/>
                      <a:ext cx="4141470" cy="2318384"/>
                    </a:xfrm>
                    <a:prstGeom prst="rect">
                      <a:avLst/>
                    </a:prstGeom>
                  </pic:spPr>
                </pic:pic>
              </a:graphicData>
            </a:graphic>
          </wp:anchor>
        </w:drawing>
      </w:r>
    </w:p>
    <w:p w14:paraId="508792E2" w14:textId="53DD6FF1" w:rsidR="005B33BA" w:rsidRDefault="005B33BA" w:rsidP="005B33BA">
      <w:pPr>
        <w:shd w:val="clear" w:color="auto" w:fill="A8D08D" w:themeFill="accent6" w:themeFillTint="99"/>
        <w:spacing w:after="0"/>
      </w:pPr>
      <w:r>
        <w:t xml:space="preserve">The diagram above shows </w:t>
      </w:r>
      <w:r w:rsidRPr="005B33BA">
        <w:t>the categories under the EPPRD, and indicates the percentage paid between government and industry</w:t>
      </w:r>
      <w:r>
        <w:t>.</w:t>
      </w:r>
      <w:r w:rsidR="00B93E7C">
        <w:t xml:space="preserve"> It is available in</w:t>
      </w:r>
      <w:r w:rsidR="009F5B4A">
        <w:t xml:space="preserve"> the </w:t>
      </w:r>
      <w:hyperlink r:id="rId30" w:history="1">
        <w:r w:rsidR="009F5B4A" w:rsidRPr="009F5B4A">
          <w:rPr>
            <w:rStyle w:val="Hyperlink"/>
          </w:rPr>
          <w:t>graphics pack for Article 3</w:t>
        </w:r>
      </w:hyperlink>
      <w:r>
        <w:t xml:space="preserve">. You can customise the graphic to suit your </w:t>
      </w:r>
      <w:r w:rsidRPr="00707C98">
        <w:t>organisation’s branding</w:t>
      </w:r>
      <w:r>
        <w:t xml:space="preserve"> and use the </w:t>
      </w:r>
      <w:r w:rsidRPr="00707C98">
        <w:t>image</w:t>
      </w:r>
      <w:r>
        <w:t xml:space="preserve"> for your communications channels.</w:t>
      </w:r>
    </w:p>
    <w:p w14:paraId="53CE09A6" w14:textId="1DE19BB7" w:rsidR="0014570D" w:rsidRDefault="0014570D" w:rsidP="008D0A68">
      <w:pPr>
        <w:pStyle w:val="Heading3"/>
      </w:pPr>
      <w:r>
        <w:t>PLANTPLAN</w:t>
      </w:r>
    </w:p>
    <w:p w14:paraId="341765BB" w14:textId="724D3990" w:rsidR="0014570D" w:rsidRDefault="004D6777" w:rsidP="00B40595">
      <w:r>
        <w:t xml:space="preserve">The Australian Emergency Plant Pest Response Plan, commonly known as </w:t>
      </w:r>
      <w:hyperlink r:id="rId31" w:history="1">
        <w:r w:rsidRPr="00CC473A">
          <w:rPr>
            <w:rStyle w:val="Hyperlink"/>
          </w:rPr>
          <w:t>P</w:t>
        </w:r>
        <w:r w:rsidR="3EAA9CB1" w:rsidRPr="00CC473A">
          <w:rPr>
            <w:rStyle w:val="Hyperlink"/>
          </w:rPr>
          <w:t>LANTPLAN</w:t>
        </w:r>
      </w:hyperlink>
      <w:r w:rsidR="3EAA9CB1">
        <w:t xml:space="preserve"> </w:t>
      </w:r>
      <w:r w:rsidR="4875F50D">
        <w:t xml:space="preserve">is a companion document to the EPPRD that </w:t>
      </w:r>
      <w:r w:rsidR="732C476D">
        <w:t xml:space="preserve">outlines the key roles and responsibilities of </w:t>
      </w:r>
      <w:r w:rsidR="20F8D978">
        <w:t>i</w:t>
      </w:r>
      <w:r w:rsidR="732C476D">
        <w:t xml:space="preserve">ndustry and government </w:t>
      </w:r>
      <w:r w:rsidR="20F8D978">
        <w:t>p</w:t>
      </w:r>
      <w:r w:rsidR="732C476D">
        <w:t xml:space="preserve">arties </w:t>
      </w:r>
      <w:r w:rsidR="20F8D978">
        <w:t xml:space="preserve">throughout the </w:t>
      </w:r>
      <w:r w:rsidR="4875F50D">
        <w:t xml:space="preserve">life of the </w:t>
      </w:r>
      <w:r w:rsidR="20F8D978">
        <w:t>response a</w:t>
      </w:r>
      <w:r w:rsidR="7BB18250">
        <w:t xml:space="preserve">nd provides nationally consistent guidelines </w:t>
      </w:r>
      <w:r w:rsidR="78C14207">
        <w:t xml:space="preserve">for managing a response to an </w:t>
      </w:r>
      <w:r w:rsidR="78C14207">
        <w:rPr>
          <w:lang w:val="en-US"/>
        </w:rPr>
        <w:t>EPP</w:t>
      </w:r>
      <w:r w:rsidR="78C14207">
        <w:t>.</w:t>
      </w:r>
    </w:p>
    <w:p w14:paraId="1442A126" w14:textId="4AD66D25" w:rsidR="003A2284" w:rsidRDefault="171A99CC" w:rsidP="00B40595">
      <w:r>
        <w:t xml:space="preserve">Job cards </w:t>
      </w:r>
      <w:r w:rsidR="1FBA6409">
        <w:t>w</w:t>
      </w:r>
      <w:r w:rsidR="1B4AC3D3">
        <w:t xml:space="preserve">ithin PLANTPLAN </w:t>
      </w:r>
      <w:r w:rsidR="56092019">
        <w:t>list</w:t>
      </w:r>
      <w:r w:rsidR="648A3C77">
        <w:t xml:space="preserve"> the roles and responsibilities of </w:t>
      </w:r>
      <w:hyperlink r:id="rId32" w:history="1">
        <w:r w:rsidR="648A3C77" w:rsidRPr="007E4B79">
          <w:rPr>
            <w:rStyle w:val="Hyperlink"/>
          </w:rPr>
          <w:t>CCEPP</w:t>
        </w:r>
        <w:r w:rsidR="2DFED5B0" w:rsidRPr="007E4B79">
          <w:rPr>
            <w:rStyle w:val="Hyperlink"/>
          </w:rPr>
          <w:t xml:space="preserve"> representatives</w:t>
        </w:r>
      </w:hyperlink>
      <w:r w:rsidR="648A3C77">
        <w:t xml:space="preserve">, </w:t>
      </w:r>
      <w:hyperlink r:id="rId33" w:history="1">
        <w:r w:rsidR="648A3C77" w:rsidRPr="00835A4E">
          <w:rPr>
            <w:rStyle w:val="Hyperlink"/>
          </w:rPr>
          <w:t xml:space="preserve">NMG </w:t>
        </w:r>
        <w:r w:rsidR="5AC0DBD1" w:rsidRPr="00835A4E">
          <w:rPr>
            <w:rStyle w:val="Hyperlink"/>
          </w:rPr>
          <w:t>representatives</w:t>
        </w:r>
      </w:hyperlink>
      <w:r w:rsidR="750220DA">
        <w:t xml:space="preserve"> and </w:t>
      </w:r>
      <w:hyperlink r:id="rId34" w:history="1">
        <w:r w:rsidR="750220DA" w:rsidRPr="00937695">
          <w:rPr>
            <w:rStyle w:val="Hyperlink"/>
          </w:rPr>
          <w:t>ILO</w:t>
        </w:r>
      </w:hyperlink>
      <w:r w:rsidR="750220DA">
        <w:t>.</w:t>
      </w:r>
      <w:r w:rsidR="00CD0C4E">
        <w:t xml:space="preserve"> </w:t>
      </w:r>
      <w:r w:rsidR="009F5B4A">
        <w:t xml:space="preserve">Find out </w:t>
      </w:r>
      <w:r w:rsidR="3C9467F2">
        <w:t xml:space="preserve">for more information on </w:t>
      </w:r>
      <w:hyperlink r:id="rId35" w:history="1">
        <w:r w:rsidR="3C9467F2" w:rsidRPr="009F5B4A">
          <w:rPr>
            <w:rStyle w:val="Hyperlink"/>
          </w:rPr>
          <w:t>PLANTPLAN</w:t>
        </w:r>
      </w:hyperlink>
      <w:r w:rsidR="3A2354B6">
        <w:t>.</w:t>
      </w:r>
    </w:p>
    <w:p w14:paraId="3C2404D9" w14:textId="1B136777" w:rsidR="00F721D2" w:rsidRDefault="00F721D2" w:rsidP="008D0A68">
      <w:pPr>
        <w:pStyle w:val="Heading3"/>
      </w:pPr>
      <w:r>
        <w:t>How [</w:t>
      </w:r>
      <w:r w:rsidR="00FB6FD5">
        <w:t>national peak i</w:t>
      </w:r>
      <w:r w:rsidR="00062557">
        <w:t xml:space="preserve">ndustry </w:t>
      </w:r>
      <w:r w:rsidR="00FB6FD5">
        <w:t>body</w:t>
      </w:r>
      <w:r>
        <w:t xml:space="preserve">] </w:t>
      </w:r>
      <w:r w:rsidR="00A26A97">
        <w:t>keeps you</w:t>
      </w:r>
      <w:r>
        <w:t xml:space="preserve"> </w:t>
      </w:r>
      <w:r w:rsidR="00A26A97">
        <w:t>updated</w:t>
      </w:r>
      <w:r>
        <w:t xml:space="preserve"> during a response</w:t>
      </w:r>
    </w:p>
    <w:p w14:paraId="0BB1F855" w14:textId="71062583" w:rsidR="00F721D2" w:rsidRDefault="064702F4" w:rsidP="001E793A">
      <w:pPr>
        <w:shd w:val="clear" w:color="auto" w:fill="A8D08D" w:themeFill="accent6" w:themeFillTint="99"/>
      </w:pPr>
      <w:r w:rsidRPr="005C5910">
        <w:rPr>
          <w:shd w:val="clear" w:color="auto" w:fill="FFFFFF" w:themeFill="background1"/>
        </w:rPr>
        <w:t>Throughout a response</w:t>
      </w:r>
      <w:r w:rsidR="008F1A25">
        <w:rPr>
          <w:shd w:val="clear" w:color="auto" w:fill="FFFFFF" w:themeFill="background1"/>
        </w:rPr>
        <w:t>,</w:t>
      </w:r>
      <w:r>
        <w:t xml:space="preserve"> [</w:t>
      </w:r>
      <w:r w:rsidR="0010296B" w:rsidRPr="0010296B">
        <w:rPr>
          <w:shd w:val="clear" w:color="auto" w:fill="A8D08D" w:themeFill="accent6" w:themeFillTint="99"/>
        </w:rPr>
        <w:t>insert Plant I</w:t>
      </w:r>
      <w:r w:rsidR="08C71380" w:rsidRPr="0010296B">
        <w:rPr>
          <w:shd w:val="clear" w:color="auto" w:fill="A8D08D" w:themeFill="accent6" w:themeFillTint="99"/>
        </w:rPr>
        <w:t xml:space="preserve">ndustry </w:t>
      </w:r>
      <w:r w:rsidR="0010296B" w:rsidRPr="0010296B">
        <w:rPr>
          <w:shd w:val="clear" w:color="auto" w:fill="A8D08D" w:themeFill="accent6" w:themeFillTint="99"/>
        </w:rPr>
        <w:t>Member</w:t>
      </w:r>
      <w:r>
        <w:t xml:space="preserve">] </w:t>
      </w:r>
      <w:r w:rsidRPr="005C5910">
        <w:rPr>
          <w:shd w:val="clear" w:color="auto" w:fill="FFFFFF" w:themeFill="background1"/>
        </w:rPr>
        <w:t xml:space="preserve">will provide accurate </w:t>
      </w:r>
      <w:r w:rsidR="102341E9" w:rsidRPr="005C5910">
        <w:rPr>
          <w:shd w:val="clear" w:color="auto" w:fill="FFFFFF" w:themeFill="background1"/>
        </w:rPr>
        <w:t>up</w:t>
      </w:r>
      <w:r w:rsidR="00F13C50" w:rsidRPr="005C5910">
        <w:rPr>
          <w:shd w:val="clear" w:color="auto" w:fill="FFFFFF" w:themeFill="background1"/>
        </w:rPr>
        <w:t xml:space="preserve"> </w:t>
      </w:r>
      <w:r w:rsidR="102341E9" w:rsidRPr="005C5910">
        <w:rPr>
          <w:shd w:val="clear" w:color="auto" w:fill="FFFFFF" w:themeFill="background1"/>
        </w:rPr>
        <w:t>to</w:t>
      </w:r>
      <w:r w:rsidRPr="005C5910">
        <w:rPr>
          <w:shd w:val="clear" w:color="auto" w:fill="FFFFFF" w:themeFill="background1"/>
        </w:rPr>
        <w:t xml:space="preserve"> date information on response activities, keeping you </w:t>
      </w:r>
      <w:r w:rsidR="004D6777" w:rsidRPr="005C5910">
        <w:rPr>
          <w:shd w:val="clear" w:color="auto" w:fill="FFFFFF" w:themeFill="background1"/>
        </w:rPr>
        <w:t>well-informed</w:t>
      </w:r>
      <w:r w:rsidRPr="005C5910">
        <w:rPr>
          <w:shd w:val="clear" w:color="auto" w:fill="FFFFFF" w:themeFill="background1"/>
        </w:rPr>
        <w:t xml:space="preserve"> of the situation. This will include </w:t>
      </w:r>
      <w:r>
        <w:t>[</w:t>
      </w:r>
      <w:r w:rsidR="00602910" w:rsidRPr="0010296B">
        <w:rPr>
          <w:shd w:val="clear" w:color="auto" w:fill="A8D08D" w:themeFill="accent6" w:themeFillTint="99"/>
        </w:rPr>
        <w:t>Plant Industry Member</w:t>
      </w:r>
      <w:r w:rsidR="00602910" w:rsidRPr="001E2B4C">
        <w:rPr>
          <w:shd w:val="clear" w:color="auto" w:fill="A8D08D" w:themeFill="accent6" w:themeFillTint="99"/>
        </w:rPr>
        <w:t xml:space="preserve"> </w:t>
      </w:r>
      <w:r w:rsidRPr="001E2B4C">
        <w:rPr>
          <w:shd w:val="clear" w:color="auto" w:fill="A8D08D" w:themeFill="accent6" w:themeFillTint="99"/>
        </w:rPr>
        <w:t>to list how they would engage with growers e</w:t>
      </w:r>
      <w:r w:rsidR="00C52061">
        <w:rPr>
          <w:shd w:val="clear" w:color="auto" w:fill="A8D08D" w:themeFill="accent6" w:themeFillTint="99"/>
        </w:rPr>
        <w:t>.</w:t>
      </w:r>
      <w:r w:rsidRPr="001E2B4C">
        <w:rPr>
          <w:shd w:val="clear" w:color="auto" w:fill="A8D08D" w:themeFill="accent6" w:themeFillTint="99"/>
        </w:rPr>
        <w:t>g</w:t>
      </w:r>
      <w:r w:rsidR="00C52061">
        <w:rPr>
          <w:shd w:val="clear" w:color="auto" w:fill="A8D08D" w:themeFill="accent6" w:themeFillTint="99"/>
        </w:rPr>
        <w:t>.</w:t>
      </w:r>
      <w:r w:rsidRPr="001E2B4C">
        <w:rPr>
          <w:shd w:val="clear" w:color="auto" w:fill="A8D08D" w:themeFill="accent6" w:themeFillTint="99"/>
        </w:rPr>
        <w:t>, email alerts, social media, webinars</w:t>
      </w:r>
      <w:r w:rsidR="001E793A">
        <w:rPr>
          <w:shd w:val="clear" w:color="auto" w:fill="A8D08D" w:themeFill="accent6" w:themeFillTint="99"/>
        </w:rPr>
        <w:t>. P</w:t>
      </w:r>
      <w:r>
        <w:t>rovide an example of how this was done in other instances e</w:t>
      </w:r>
      <w:r w:rsidR="00C52061">
        <w:t>.</w:t>
      </w:r>
      <w:r>
        <w:t>g</w:t>
      </w:r>
      <w:r w:rsidR="00C52061">
        <w:t>.</w:t>
      </w:r>
      <w:r>
        <w:t xml:space="preserve"> during the </w:t>
      </w:r>
      <w:r w:rsidRPr="052A2193">
        <w:rPr>
          <w:i/>
          <w:iCs/>
        </w:rPr>
        <w:t>Varra destructor</w:t>
      </w:r>
      <w:r>
        <w:t xml:space="preserve"> response]</w:t>
      </w:r>
    </w:p>
    <w:p w14:paraId="16BE26CC" w14:textId="6E4EC768" w:rsidR="008C0DB1" w:rsidRDefault="00DB7E1E" w:rsidP="008C0DB1">
      <w:pPr>
        <w:pStyle w:val="Heading3"/>
      </w:pPr>
      <w:r>
        <w:t xml:space="preserve">What you can do now </w:t>
      </w:r>
    </w:p>
    <w:p w14:paraId="69388D61" w14:textId="5325679F" w:rsidR="008D0A68" w:rsidRPr="003F53D7" w:rsidRDefault="008D0A68" w:rsidP="008D0A68">
      <w:pPr>
        <w:pStyle w:val="ListParagraph"/>
        <w:numPr>
          <w:ilvl w:val="0"/>
          <w:numId w:val="3"/>
        </w:numPr>
        <w:shd w:val="clear" w:color="auto" w:fill="A8D08D" w:themeFill="accent6" w:themeFillTint="99"/>
      </w:pPr>
      <w:r>
        <w:t xml:space="preserve">Identify any </w:t>
      </w:r>
      <w:r w:rsidRPr="006B2BCC">
        <w:rPr>
          <w:shd w:val="clear" w:color="auto" w:fill="A8D08D" w:themeFill="accent6" w:themeFillTint="99"/>
        </w:rPr>
        <w:t>programs or information you</w:t>
      </w:r>
      <w:r>
        <w:rPr>
          <w:shd w:val="clear" w:color="auto" w:fill="A8D08D" w:themeFill="accent6" w:themeFillTint="99"/>
        </w:rPr>
        <w:t>, as a national peak industry body, can provide to your members to support their understanding of your industry's</w:t>
      </w:r>
      <w:r>
        <w:t xml:space="preserve"> role under the EPPRD.</w:t>
      </w:r>
    </w:p>
    <w:p w14:paraId="6EB56B80" w14:textId="77777777" w:rsidR="00410FC1" w:rsidRPr="00410FC1" w:rsidRDefault="00410FC1" w:rsidP="00410FC1">
      <w:pPr>
        <w:rPr>
          <w:shd w:val="clear" w:color="auto" w:fill="A8D08D" w:themeFill="accent6" w:themeFillTint="99"/>
        </w:rPr>
      </w:pPr>
    </w:p>
    <w:p w14:paraId="40E9FB45" w14:textId="77777777" w:rsidR="00410FC1" w:rsidRDefault="00410FC1" w:rsidP="00410FC1">
      <w:r w:rsidRPr="00410FC1">
        <w:rPr>
          <w:shd w:val="clear" w:color="auto" w:fill="A8D08D" w:themeFill="accent6" w:themeFillTint="99"/>
        </w:rPr>
        <w:t xml:space="preserve">Add acknowledgement statement: </w:t>
      </w:r>
      <w:r>
        <w:t>This content has been developed in collaboration with Plant Health Australia to increase awareness of national response arrangements under the Emergency Plant Pest Response Deed (EPPRD).</w:t>
      </w:r>
    </w:p>
    <w:p w14:paraId="7AC489E8" w14:textId="277C5D12" w:rsidR="008C0DB1" w:rsidRDefault="008C0DB1" w:rsidP="00ED33DB">
      <w:pPr>
        <w:pStyle w:val="FalseHeading3"/>
      </w:pPr>
      <w:r>
        <w:t xml:space="preserve">Resources </w:t>
      </w:r>
    </w:p>
    <w:p w14:paraId="65AC2899" w14:textId="6421F812" w:rsidR="007A7AD8" w:rsidRPr="008E2804" w:rsidRDefault="007A7AD8" w:rsidP="008E2804">
      <w:pPr>
        <w:pStyle w:val="Heading4"/>
      </w:pPr>
      <w:r w:rsidRPr="008E2804">
        <w:t>Read: Want to learn more?</w:t>
      </w:r>
    </w:p>
    <w:p w14:paraId="01EB3DC8" w14:textId="03494CE4" w:rsidR="00823A78" w:rsidRPr="00BC741B" w:rsidRDefault="003119F8" w:rsidP="003119F8">
      <w:pPr>
        <w:pStyle w:val="ListParagraph"/>
        <w:numPr>
          <w:ilvl w:val="0"/>
          <w:numId w:val="3"/>
        </w:numPr>
        <w:rPr>
          <w:rStyle w:val="Hyperlink"/>
          <w:color w:val="auto"/>
        </w:rPr>
      </w:pPr>
      <w:hyperlink r:id="rId36">
        <w:r w:rsidRPr="6B1E280A">
          <w:rPr>
            <w:rStyle w:val="Hyperlink"/>
          </w:rPr>
          <w:t>Emergency Plant Pest Response Deed</w:t>
        </w:r>
      </w:hyperlink>
      <w:r w:rsidRPr="00BC741B">
        <w:rPr>
          <w:rStyle w:val="Hyperlink"/>
          <w:color w:val="auto"/>
        </w:rPr>
        <w:t xml:space="preserve"> </w:t>
      </w:r>
    </w:p>
    <w:p w14:paraId="04A4E4B7" w14:textId="7C5F5BCF" w:rsidR="00BC741B" w:rsidRDefault="00577C04" w:rsidP="00BC741B">
      <w:pPr>
        <w:pStyle w:val="ListParagraph"/>
        <w:numPr>
          <w:ilvl w:val="0"/>
          <w:numId w:val="3"/>
        </w:numPr>
      </w:pPr>
      <w:hyperlink r:id="rId37" w:history="1">
        <w:r w:rsidRPr="00CC473A">
          <w:rPr>
            <w:rStyle w:val="Hyperlink"/>
          </w:rPr>
          <w:t>PLANTPLAN</w:t>
        </w:r>
      </w:hyperlink>
      <w:r>
        <w:t xml:space="preserve"> </w:t>
      </w:r>
    </w:p>
    <w:p w14:paraId="56D21B59" w14:textId="77777777" w:rsidR="006C7ADB" w:rsidRPr="00C03BE8" w:rsidRDefault="006C7ADB" w:rsidP="006C7ADB">
      <w:pPr>
        <w:pStyle w:val="ListParagraph"/>
        <w:numPr>
          <w:ilvl w:val="0"/>
          <w:numId w:val="3"/>
        </w:numPr>
        <w:rPr>
          <w:rStyle w:val="Hyperlink"/>
          <w:color w:val="auto"/>
          <w:u w:val="none"/>
        </w:rPr>
      </w:pPr>
      <w:hyperlink r:id="rId38">
        <w:r w:rsidRPr="00C03BE8">
          <w:rPr>
            <w:rStyle w:val="Hyperlink"/>
          </w:rPr>
          <w:t xml:space="preserve">Emergency Plant Pests </w:t>
        </w:r>
      </w:hyperlink>
    </w:p>
    <w:p w14:paraId="1B604971" w14:textId="1F25FC8F" w:rsidR="007A7AD8" w:rsidRDefault="0098796D" w:rsidP="007A7AD8">
      <w:pPr>
        <w:pStyle w:val="ListParagraph"/>
        <w:numPr>
          <w:ilvl w:val="0"/>
          <w:numId w:val="3"/>
        </w:numPr>
      </w:pPr>
      <w:hyperlink r:id="rId39" w:history="1">
        <w:r w:rsidR="004473F8">
          <w:rPr>
            <w:rStyle w:val="Hyperlink"/>
          </w:rPr>
          <w:t>National priority plant pests (DAFF)</w:t>
        </w:r>
      </w:hyperlink>
      <w:r w:rsidR="007A7AD8">
        <w:t xml:space="preserve"> </w:t>
      </w:r>
    </w:p>
    <w:p w14:paraId="28154692" w14:textId="77777777" w:rsidR="0015426B" w:rsidRPr="008E2804" w:rsidRDefault="0015426B" w:rsidP="008E2804">
      <w:pPr>
        <w:pStyle w:val="Heading4"/>
      </w:pPr>
      <w:r w:rsidRPr="008E2804">
        <w:rPr>
          <w:rStyle w:val="Heading5Char"/>
          <w:rFonts w:cs="Times New Roman"/>
          <w:color w:val="72BF44"/>
          <w:sz w:val="24"/>
          <w:lang w:val="en-US"/>
        </w:rPr>
        <w:t>Watch</w:t>
      </w:r>
      <w:r w:rsidRPr="008E2804">
        <w:t>: View videos online to find out more</w:t>
      </w:r>
    </w:p>
    <w:p w14:paraId="7BC2D531" w14:textId="77777777" w:rsidR="00FB1B50" w:rsidRDefault="00FB1B50" w:rsidP="00FB1B50">
      <w:pPr>
        <w:pStyle w:val="ListParagraph"/>
        <w:numPr>
          <w:ilvl w:val="0"/>
          <w:numId w:val="3"/>
        </w:numPr>
      </w:pPr>
      <w:hyperlink r:id="rId40" w:history="1">
        <w:r w:rsidRPr="00574623">
          <w:rPr>
            <w:rStyle w:val="Hyperlink"/>
          </w:rPr>
          <w:t>Biosecurity Bite: Exotic Plant Pests</w:t>
        </w:r>
      </w:hyperlink>
      <w:r>
        <w:t xml:space="preserve">  </w:t>
      </w:r>
    </w:p>
    <w:p w14:paraId="45CEF349" w14:textId="77777777" w:rsidR="00243497" w:rsidRPr="0064199C" w:rsidRDefault="00243497" w:rsidP="00243497">
      <w:pPr>
        <w:pStyle w:val="Heading4"/>
      </w:pPr>
      <w:r w:rsidRPr="0064199C">
        <w:rPr>
          <w:rFonts w:eastAsiaTheme="majorEastAsia"/>
        </w:rPr>
        <w:lastRenderedPageBreak/>
        <w:t>Learn</w:t>
      </w:r>
      <w:r w:rsidRPr="0064199C">
        <w:t xml:space="preserve">: Free training available on BOLT </w:t>
      </w:r>
    </w:p>
    <w:p w14:paraId="2F5807B2" w14:textId="70455211" w:rsidR="00243497" w:rsidRDefault="00243497" w:rsidP="00243497">
      <w:r w:rsidRPr="005741AB">
        <w:t xml:space="preserve">Free training </w:t>
      </w:r>
      <w:r>
        <w:t xml:space="preserve">is </w:t>
      </w:r>
      <w:r w:rsidRPr="005741AB">
        <w:t xml:space="preserve">available on </w:t>
      </w:r>
      <w:hyperlink r:id="rId41" w:history="1">
        <w:r w:rsidR="00EC0C1C" w:rsidRPr="00D21055">
          <w:rPr>
            <w:rStyle w:val="Hyperlink"/>
          </w:rPr>
          <w:t>Biosecurity Online Training platform (BOLT)</w:t>
        </w:r>
      </w:hyperlink>
      <w:r w:rsidR="00EC0C1C">
        <w:rPr>
          <w:rStyle w:val="Hyperlink"/>
        </w:rPr>
        <w:t>.</w:t>
      </w:r>
      <w:r w:rsidR="00024028">
        <w:rPr>
          <w:rStyle w:val="Hyperlink"/>
        </w:rPr>
        <w:t xml:space="preserve"> </w:t>
      </w:r>
      <w:r w:rsidR="00024028" w:rsidRPr="0061552F">
        <w:t>Register your free account to get started.</w:t>
      </w:r>
    </w:p>
    <w:p w14:paraId="27F86111" w14:textId="6D0F9058" w:rsidR="00BE219B" w:rsidRDefault="0098796D" w:rsidP="00BE219B">
      <w:pPr>
        <w:pStyle w:val="ListParagraph"/>
        <w:numPr>
          <w:ilvl w:val="0"/>
          <w:numId w:val="1"/>
        </w:numPr>
      </w:pPr>
      <w:hyperlink r:id="rId42" w:anchor="/detail?page=1&amp;pageSize=10&amp;details=%2Fmylearning%2Fcatalogue%2Fdetails%2F8c207dbf-3a8f-e511-80c4-000d3ae015ad" w:history="1">
        <w:r w:rsidR="00BE219B" w:rsidRPr="008F76D5">
          <w:rPr>
            <w:rStyle w:val="Hyperlink"/>
          </w:rPr>
          <w:t>National EPP response management course</w:t>
        </w:r>
      </w:hyperlink>
      <w:r w:rsidR="00BE219B">
        <w:t xml:space="preserve"> </w:t>
      </w:r>
      <w:r w:rsidR="00BE219B" w:rsidRPr="008F76D5">
        <w:t xml:space="preserve"> </w:t>
      </w:r>
    </w:p>
    <w:p w14:paraId="6B0F2A86" w14:textId="77777777" w:rsidR="006948DA" w:rsidRDefault="006948DA" w:rsidP="006948DA">
      <w:pPr>
        <w:pStyle w:val="ListParagraph"/>
        <w:numPr>
          <w:ilvl w:val="0"/>
          <w:numId w:val="1"/>
        </w:numPr>
      </w:pPr>
      <w:hyperlink r:id="rId43" w:anchor="/detail?page=2&amp;pageSize=10&amp;details=%2Fmylearning%2Fcatalogue%2Fdetails%2Ff2433fc7-09fe-ea11-99c2-0003ff8cdf5c" w:history="1">
        <w:r w:rsidRPr="00875622">
          <w:rPr>
            <w:rStyle w:val="Hyperlink"/>
          </w:rPr>
          <w:t>Plant Surveillance</w:t>
        </w:r>
      </w:hyperlink>
      <w:r w:rsidRPr="003742BD">
        <w:t xml:space="preserve"> </w:t>
      </w:r>
    </w:p>
    <w:p w14:paraId="3FDF4A38" w14:textId="77777777" w:rsidR="006948DA" w:rsidRPr="003B4828" w:rsidRDefault="006948DA" w:rsidP="006948DA">
      <w:pPr>
        <w:pStyle w:val="ListParagraph"/>
        <w:numPr>
          <w:ilvl w:val="0"/>
          <w:numId w:val="1"/>
        </w:numPr>
        <w:rPr>
          <w:rStyle w:val="Hyperlink"/>
          <w:color w:val="auto"/>
          <w:u w:val="none"/>
        </w:rPr>
      </w:pPr>
      <w:hyperlink r:id="rId44" w:anchor="/detail?page=1&amp;pageSize=10&amp;details=%2Fmylearning%2Fcatalogue%2Fdetails%2Fd03fce3e-aeab-ea11-9b04-0003ff8cc08d" w:history="1">
        <w:r w:rsidRPr="008F76D5">
          <w:rPr>
            <w:rStyle w:val="Hyperlink"/>
          </w:rPr>
          <w:t xml:space="preserve">Plant </w:t>
        </w:r>
        <w:r>
          <w:rPr>
            <w:rStyle w:val="Hyperlink"/>
          </w:rPr>
          <w:t>B</w:t>
        </w:r>
        <w:r w:rsidRPr="008F76D5">
          <w:rPr>
            <w:rStyle w:val="Hyperlink"/>
          </w:rPr>
          <w:t>iosecurity in Australia course</w:t>
        </w:r>
      </w:hyperlink>
    </w:p>
    <w:p w14:paraId="541C1DEB" w14:textId="77777777" w:rsidR="00162E9A" w:rsidRDefault="00162E9A" w:rsidP="00162E9A"/>
    <w:p w14:paraId="21B36D65" w14:textId="7AC3836F" w:rsidR="00162E9A" w:rsidRPr="004D6777" w:rsidRDefault="00162E9A" w:rsidP="00162E9A">
      <w:pPr>
        <w:shd w:val="clear" w:color="auto" w:fill="A8D08D" w:themeFill="accent6" w:themeFillTint="99"/>
      </w:pPr>
      <w:r>
        <w:t xml:space="preserve">If you are publishing the toolkit articles on your website, you </w:t>
      </w:r>
      <w:r w:rsidR="0052197E">
        <w:t xml:space="preserve">can </w:t>
      </w:r>
      <w:r>
        <w:t xml:space="preserve">encourage your members to read more in </w:t>
      </w:r>
      <w:r w:rsidRPr="0052197E">
        <w:t xml:space="preserve">Article 1 </w:t>
      </w:r>
      <w:r w:rsidR="004D6777">
        <w:t>‘</w:t>
      </w:r>
      <w:r w:rsidRPr="0052197E">
        <w:t>National biosecurity arrangements</w:t>
      </w:r>
      <w:r w:rsidR="004D6777">
        <w:t>’</w:t>
      </w:r>
      <w:r w:rsidRPr="004D6777">
        <w:t xml:space="preserve"> and </w:t>
      </w:r>
      <w:r w:rsidRPr="0052197E">
        <w:t>Article 2</w:t>
      </w:r>
      <w:r w:rsidR="004D6777">
        <w:t xml:space="preserve"> ‘</w:t>
      </w:r>
      <w:r w:rsidRPr="0052197E">
        <w:t>What happens when you report something unusual?</w:t>
      </w:r>
      <w:r w:rsidR="004D6777">
        <w:t>’</w:t>
      </w:r>
    </w:p>
    <w:p w14:paraId="4687407A" w14:textId="77777777" w:rsidR="008D0A68" w:rsidRDefault="008D0A68" w:rsidP="008D0A68">
      <w:pPr>
        <w:pStyle w:val="Heading1"/>
      </w:pPr>
      <w:r>
        <w:t xml:space="preserve">Short-form content </w:t>
      </w:r>
    </w:p>
    <w:p w14:paraId="4DC17245" w14:textId="4B918613" w:rsidR="008D0A68" w:rsidRDefault="008D0A68" w:rsidP="008D0A68">
      <w:pPr>
        <w:shd w:val="clear" w:color="auto" w:fill="A8D08D" w:themeFill="accent6" w:themeFillTint="99"/>
        <w:spacing w:after="0"/>
      </w:pPr>
      <w:r>
        <w:rPr>
          <w:lang w:val="en-US"/>
        </w:rPr>
        <w:t xml:space="preserve">This section </w:t>
      </w:r>
      <w:proofErr w:type="spellStart"/>
      <w:r>
        <w:rPr>
          <w:lang w:val="en-US"/>
        </w:rPr>
        <w:t>summarises</w:t>
      </w:r>
      <w:proofErr w:type="spellEnd"/>
      <w:r>
        <w:rPr>
          <w:lang w:val="en-US"/>
        </w:rPr>
        <w:t xml:space="preserve"> the information contained in the article.</w:t>
      </w:r>
      <w:r w:rsidRPr="009E09D6">
        <w:rPr>
          <w:lang w:val="en-US"/>
        </w:rPr>
        <w:t xml:space="preserve"> </w:t>
      </w:r>
      <w:r w:rsidR="00035303">
        <w:rPr>
          <w:lang w:val="en-US"/>
        </w:rPr>
        <w:t>T</w:t>
      </w:r>
      <w:r w:rsidRPr="00C343F0">
        <w:rPr>
          <w:lang w:val="en-US"/>
        </w:rPr>
        <w:t xml:space="preserve">his content </w:t>
      </w:r>
      <w:r w:rsidR="00035303">
        <w:rPr>
          <w:lang w:val="en-US"/>
        </w:rPr>
        <w:t>is best suited for</w:t>
      </w:r>
      <w:r w:rsidR="00035303" w:rsidRPr="00C343F0">
        <w:rPr>
          <w:lang w:val="en-US"/>
        </w:rPr>
        <w:t xml:space="preserve"> </w:t>
      </w:r>
      <w:r w:rsidRPr="00C343F0">
        <w:rPr>
          <w:lang w:val="en-US"/>
        </w:rPr>
        <w:t>social media, newsletters, or other short-form content.</w:t>
      </w:r>
      <w:r>
        <w:rPr>
          <w:lang w:val="en-US"/>
        </w:rPr>
        <w:t xml:space="preserve"> </w:t>
      </w:r>
      <w:r w:rsidRPr="00484D58">
        <w:t>You're encouraged to adapt the style and tone of the content to fit your communication style.</w:t>
      </w:r>
    </w:p>
    <w:p w14:paraId="55516103" w14:textId="253EC2CD" w:rsidR="004475E3" w:rsidRPr="009E09D6" w:rsidRDefault="004475E3" w:rsidP="008D0A68">
      <w:pPr>
        <w:shd w:val="clear" w:color="auto" w:fill="A8D08D" w:themeFill="accent6" w:themeFillTint="99"/>
        <w:spacing w:after="0"/>
      </w:pPr>
      <w:r w:rsidRPr="004475E3">
        <w:t>Ensure you include the relevant organisations or governments social media handles if posting to your channels.</w:t>
      </w:r>
    </w:p>
    <w:p w14:paraId="2EDE35A4" w14:textId="77777777" w:rsidR="000B77FF" w:rsidRDefault="000B77FF" w:rsidP="000B77FF">
      <w:pPr>
        <w:pStyle w:val="Heading2"/>
      </w:pPr>
      <w:r w:rsidRPr="000B5F9E">
        <w:t>Responding to an Emergency Plant Pest under the EPPRD</w:t>
      </w:r>
    </w:p>
    <w:p w14:paraId="4EDCD28F" w14:textId="4800D370" w:rsidR="008D0A68" w:rsidRDefault="008D0A68" w:rsidP="008D0A68">
      <w:r>
        <w:t xml:space="preserve">The </w:t>
      </w:r>
      <w:hyperlink r:id="rId45">
        <w:r w:rsidR="0098796D" w:rsidRPr="6B1E280A">
          <w:rPr>
            <w:rStyle w:val="Hyperlink"/>
          </w:rPr>
          <w:t>Emergency Plant Pest Response Deed</w:t>
        </w:r>
      </w:hyperlink>
      <w:r w:rsidR="0098796D">
        <w:t xml:space="preserve"> </w:t>
      </w:r>
      <w:r>
        <w:t xml:space="preserve">(EPPRD) provides a consistent and nationally agreed approach to the management and funding of a response to an </w:t>
      </w:r>
      <w:r w:rsidRPr="00663549">
        <w:t>Emergency Plant Pest</w:t>
      </w:r>
      <w:r>
        <w:t xml:space="preserve"> (EPP) incursion.</w:t>
      </w:r>
    </w:p>
    <w:p w14:paraId="08868A00" w14:textId="4F414692" w:rsidR="008D0A68" w:rsidRPr="00BA727A" w:rsidRDefault="008D0A68" w:rsidP="008D0A68">
      <w:r w:rsidRPr="00755D98">
        <w:t xml:space="preserve">As a signatory to the EPPRD, </w:t>
      </w:r>
      <w:r w:rsidRPr="001E2B4C">
        <w:rPr>
          <w:shd w:val="clear" w:color="auto" w:fill="A8D08D" w:themeFill="accent6" w:themeFillTint="99"/>
        </w:rPr>
        <w:t xml:space="preserve">[insert </w:t>
      </w:r>
      <w:r w:rsidR="00CE00EA">
        <w:rPr>
          <w:shd w:val="clear" w:color="auto" w:fill="A8D08D" w:themeFill="accent6" w:themeFillTint="99"/>
        </w:rPr>
        <w:t xml:space="preserve">national </w:t>
      </w:r>
      <w:r w:rsidRPr="001E2B4C">
        <w:rPr>
          <w:shd w:val="clear" w:color="auto" w:fill="A8D08D" w:themeFill="accent6" w:themeFillTint="99"/>
        </w:rPr>
        <w:t>peak industry body here</w:t>
      </w:r>
      <w:r>
        <w:t xml:space="preserve">] has representation in decision making that supports the development and delivery of a response to eradicate an EPP. The Australian government, state and territory governments and affected industry parties, including </w:t>
      </w:r>
      <w:r w:rsidRPr="001E2B4C">
        <w:rPr>
          <w:shd w:val="clear" w:color="auto" w:fill="A8D08D" w:themeFill="accent6" w:themeFillTint="99"/>
        </w:rPr>
        <w:t>[</w:t>
      </w:r>
      <w:r w:rsidR="00CE00EA">
        <w:rPr>
          <w:shd w:val="clear" w:color="auto" w:fill="A8D08D" w:themeFill="accent6" w:themeFillTint="99"/>
        </w:rPr>
        <w:t xml:space="preserve">national </w:t>
      </w:r>
      <w:r w:rsidR="00CE00EA" w:rsidRPr="001E2B4C">
        <w:rPr>
          <w:shd w:val="clear" w:color="auto" w:fill="A8D08D" w:themeFill="accent6" w:themeFillTint="99"/>
        </w:rPr>
        <w:t>peak industry body</w:t>
      </w:r>
      <w:r w:rsidRPr="001E2B4C">
        <w:rPr>
          <w:shd w:val="clear" w:color="auto" w:fill="A8D08D" w:themeFill="accent6" w:themeFillTint="99"/>
        </w:rPr>
        <w:t>]</w:t>
      </w:r>
      <w:r>
        <w:t xml:space="preserve">, will work together to amongst other things, support determining if the incident relates to an EPP and whether it is technically and economically feasible to eradicate and monitor the response progress, approval of a response plan and its associated budget and assist the lead agency in understanding </w:t>
      </w:r>
      <w:r w:rsidRPr="001E2B4C">
        <w:rPr>
          <w:shd w:val="clear" w:color="auto" w:fill="A8D08D" w:themeFill="accent6" w:themeFillTint="99"/>
        </w:rPr>
        <w:t>[</w:t>
      </w:r>
      <w:r>
        <w:rPr>
          <w:shd w:val="clear" w:color="auto" w:fill="A8D08D" w:themeFill="accent6" w:themeFillTint="99"/>
        </w:rPr>
        <w:t>your</w:t>
      </w:r>
      <w:r w:rsidRPr="009B2F3B">
        <w:rPr>
          <w:shd w:val="clear" w:color="auto" w:fill="A8D08D" w:themeFill="accent6" w:themeFillTint="99"/>
        </w:rPr>
        <w:t xml:space="preserve"> Industry</w:t>
      </w:r>
      <w:r w:rsidRPr="001E2B4C">
        <w:rPr>
          <w:shd w:val="clear" w:color="auto" w:fill="A8D08D" w:themeFill="accent6" w:themeFillTint="99"/>
        </w:rPr>
        <w:t>]</w:t>
      </w:r>
      <w:r>
        <w:t xml:space="preserve"> and minimise impacts on business continuity.</w:t>
      </w:r>
    </w:p>
    <w:p w14:paraId="2C68D182" w14:textId="42CC179E" w:rsidR="008D0A68" w:rsidRDefault="008D0A68" w:rsidP="008D0A68">
      <w:r>
        <w:t>Throughout a response [</w:t>
      </w:r>
      <w:r w:rsidR="00CE00EA">
        <w:rPr>
          <w:shd w:val="clear" w:color="auto" w:fill="A8D08D" w:themeFill="accent6" w:themeFillTint="99"/>
        </w:rPr>
        <w:t xml:space="preserve">national </w:t>
      </w:r>
      <w:r w:rsidR="00CE00EA" w:rsidRPr="001E2B4C">
        <w:rPr>
          <w:shd w:val="clear" w:color="auto" w:fill="A8D08D" w:themeFill="accent6" w:themeFillTint="99"/>
        </w:rPr>
        <w:t>peak industry body</w:t>
      </w:r>
      <w:r>
        <w:t xml:space="preserve">] will provide accurate up to date information on response activities, keeping you abreast of the situation. </w:t>
      </w:r>
    </w:p>
    <w:p w14:paraId="4C3A21D9" w14:textId="77777777" w:rsidR="008D0A68" w:rsidRPr="00330426" w:rsidRDefault="008D0A68" w:rsidP="008D0A68"/>
    <w:p w14:paraId="5616DF74" w14:textId="77777777" w:rsidR="008D0A68" w:rsidRPr="008D0A68" w:rsidRDefault="008D0A68" w:rsidP="001338C0"/>
    <w:sectPr w:rsidR="008D0A68" w:rsidRPr="008D0A68" w:rsidSect="003E1258">
      <w:headerReference w:type="first" r:id="rId46"/>
      <w:pgSz w:w="11906" w:h="16838"/>
      <w:pgMar w:top="720" w:right="720" w:bottom="720" w:left="72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3BF4" w14:textId="77777777" w:rsidR="00EA4818" w:rsidRDefault="00EA4818" w:rsidP="00EA4FD1">
      <w:pPr>
        <w:spacing w:after="0"/>
      </w:pPr>
      <w:r>
        <w:separator/>
      </w:r>
    </w:p>
  </w:endnote>
  <w:endnote w:type="continuationSeparator" w:id="0">
    <w:p w14:paraId="4ABD6BA9" w14:textId="77777777" w:rsidR="00EA4818" w:rsidRDefault="00EA4818" w:rsidP="00EA4FD1">
      <w:pPr>
        <w:spacing w:after="0"/>
      </w:pPr>
      <w:r>
        <w:continuationSeparator/>
      </w:r>
    </w:p>
  </w:endnote>
  <w:endnote w:type="continuationNotice" w:id="1">
    <w:p w14:paraId="7E6E4A8F" w14:textId="77777777" w:rsidR="00EA4818" w:rsidRDefault="00EA4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1BDBA" w14:textId="77777777" w:rsidR="00EA4818" w:rsidRDefault="00EA4818" w:rsidP="00EA4FD1">
      <w:pPr>
        <w:spacing w:after="0"/>
      </w:pPr>
      <w:r>
        <w:separator/>
      </w:r>
    </w:p>
  </w:footnote>
  <w:footnote w:type="continuationSeparator" w:id="0">
    <w:p w14:paraId="6A09D0DA" w14:textId="77777777" w:rsidR="00EA4818" w:rsidRDefault="00EA4818" w:rsidP="00EA4FD1">
      <w:pPr>
        <w:spacing w:after="0"/>
      </w:pPr>
      <w:r>
        <w:continuationSeparator/>
      </w:r>
    </w:p>
  </w:footnote>
  <w:footnote w:type="continuationNotice" w:id="1">
    <w:p w14:paraId="6E856CD4" w14:textId="77777777" w:rsidR="00EA4818" w:rsidRDefault="00EA48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9BE3" w14:textId="43A3E4B5" w:rsidR="00E1228E" w:rsidRDefault="000650C9">
    <w:pPr>
      <w:pStyle w:val="Header"/>
    </w:pPr>
    <w:r w:rsidRPr="00164047">
      <w:rPr>
        <w:b w:val="0"/>
        <w:color w:val="FFFFFF" w:themeColor="background1"/>
      </w:rPr>
      <w:t xml:space="preserve">Page </w:t>
    </w:r>
    <w:r w:rsidRPr="00164047">
      <w:rPr>
        <w:b w:val="0"/>
        <w:color w:val="FFFFFF" w:themeColor="background1"/>
      </w:rPr>
      <w:fldChar w:fldCharType="begin"/>
    </w:r>
    <w:r w:rsidRPr="00164047">
      <w:rPr>
        <w:b w:val="0"/>
        <w:color w:val="FFFFFF" w:themeColor="background1"/>
      </w:rPr>
      <w:instrText xml:space="preserve"> PAGE   \* MERGEFORMAT </w:instrText>
    </w:r>
    <w:r w:rsidRPr="00164047">
      <w:rPr>
        <w:b w:val="0"/>
        <w:color w:val="FFFFFF" w:themeColor="background1"/>
      </w:rPr>
      <w:fldChar w:fldCharType="separate"/>
    </w:r>
    <w:r w:rsidRPr="00164047">
      <w:rPr>
        <w:b w:val="0"/>
        <w:color w:val="FFFFFF" w:themeColor="background1"/>
      </w:rPr>
      <w:t>2</w:t>
    </w:r>
    <w:r w:rsidRPr="00164047">
      <w:rPr>
        <w:b w:val="0"/>
        <w:noProof/>
        <w:color w:val="FFFFFF" w:themeColor="background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40D8"/>
    <w:multiLevelType w:val="hybridMultilevel"/>
    <w:tmpl w:val="9C46A198"/>
    <w:lvl w:ilvl="0" w:tplc="B97C63EA">
      <w:start w:val="1"/>
      <w:numFmt w:val="bullet"/>
      <w:lvlText w:val=""/>
      <w:lvlJc w:val="left"/>
      <w:pPr>
        <w:ind w:left="720" w:hanging="360"/>
      </w:pPr>
      <w:rPr>
        <w:rFonts w:ascii="Symbol" w:hAnsi="Symbol"/>
      </w:rPr>
    </w:lvl>
    <w:lvl w:ilvl="1" w:tplc="86B66ED4">
      <w:start w:val="1"/>
      <w:numFmt w:val="bullet"/>
      <w:lvlText w:val=""/>
      <w:lvlJc w:val="left"/>
      <w:pPr>
        <w:ind w:left="720" w:hanging="360"/>
      </w:pPr>
      <w:rPr>
        <w:rFonts w:ascii="Symbol" w:hAnsi="Symbol"/>
      </w:rPr>
    </w:lvl>
    <w:lvl w:ilvl="2" w:tplc="5C20C528">
      <w:start w:val="1"/>
      <w:numFmt w:val="bullet"/>
      <w:lvlText w:val=""/>
      <w:lvlJc w:val="left"/>
      <w:pPr>
        <w:ind w:left="720" w:hanging="360"/>
      </w:pPr>
      <w:rPr>
        <w:rFonts w:ascii="Symbol" w:hAnsi="Symbol"/>
      </w:rPr>
    </w:lvl>
    <w:lvl w:ilvl="3" w:tplc="33F6DEEC">
      <w:start w:val="1"/>
      <w:numFmt w:val="bullet"/>
      <w:lvlText w:val=""/>
      <w:lvlJc w:val="left"/>
      <w:pPr>
        <w:ind w:left="720" w:hanging="360"/>
      </w:pPr>
      <w:rPr>
        <w:rFonts w:ascii="Symbol" w:hAnsi="Symbol"/>
      </w:rPr>
    </w:lvl>
    <w:lvl w:ilvl="4" w:tplc="8BB2996A">
      <w:start w:val="1"/>
      <w:numFmt w:val="bullet"/>
      <w:lvlText w:val=""/>
      <w:lvlJc w:val="left"/>
      <w:pPr>
        <w:ind w:left="720" w:hanging="360"/>
      </w:pPr>
      <w:rPr>
        <w:rFonts w:ascii="Symbol" w:hAnsi="Symbol"/>
      </w:rPr>
    </w:lvl>
    <w:lvl w:ilvl="5" w:tplc="DE1EA83E">
      <w:start w:val="1"/>
      <w:numFmt w:val="bullet"/>
      <w:lvlText w:val=""/>
      <w:lvlJc w:val="left"/>
      <w:pPr>
        <w:ind w:left="720" w:hanging="360"/>
      </w:pPr>
      <w:rPr>
        <w:rFonts w:ascii="Symbol" w:hAnsi="Symbol"/>
      </w:rPr>
    </w:lvl>
    <w:lvl w:ilvl="6" w:tplc="FF2A99CA">
      <w:start w:val="1"/>
      <w:numFmt w:val="bullet"/>
      <w:lvlText w:val=""/>
      <w:lvlJc w:val="left"/>
      <w:pPr>
        <w:ind w:left="720" w:hanging="360"/>
      </w:pPr>
      <w:rPr>
        <w:rFonts w:ascii="Symbol" w:hAnsi="Symbol"/>
      </w:rPr>
    </w:lvl>
    <w:lvl w:ilvl="7" w:tplc="7F463B12">
      <w:start w:val="1"/>
      <w:numFmt w:val="bullet"/>
      <w:lvlText w:val=""/>
      <w:lvlJc w:val="left"/>
      <w:pPr>
        <w:ind w:left="720" w:hanging="360"/>
      </w:pPr>
      <w:rPr>
        <w:rFonts w:ascii="Symbol" w:hAnsi="Symbol"/>
      </w:rPr>
    </w:lvl>
    <w:lvl w:ilvl="8" w:tplc="7EE2288E">
      <w:start w:val="1"/>
      <w:numFmt w:val="bullet"/>
      <w:lvlText w:val=""/>
      <w:lvlJc w:val="left"/>
      <w:pPr>
        <w:ind w:left="720" w:hanging="360"/>
      </w:pPr>
      <w:rPr>
        <w:rFonts w:ascii="Symbol" w:hAnsi="Symbol"/>
      </w:rPr>
    </w:lvl>
  </w:abstractNum>
  <w:abstractNum w:abstractNumId="1" w15:restartNumberingAfterBreak="0">
    <w:nsid w:val="15AD4171"/>
    <w:multiLevelType w:val="hybridMultilevel"/>
    <w:tmpl w:val="8C1A4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D4499"/>
    <w:multiLevelType w:val="hybridMultilevel"/>
    <w:tmpl w:val="E11A1FB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1B1D572F"/>
    <w:multiLevelType w:val="hybridMultilevel"/>
    <w:tmpl w:val="D0C6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30618"/>
    <w:multiLevelType w:val="hybridMultilevel"/>
    <w:tmpl w:val="E37C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053E9"/>
    <w:multiLevelType w:val="hybridMultilevel"/>
    <w:tmpl w:val="70F84EF8"/>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E917C13"/>
    <w:multiLevelType w:val="hybridMultilevel"/>
    <w:tmpl w:val="90463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190E7B"/>
    <w:multiLevelType w:val="hybridMultilevel"/>
    <w:tmpl w:val="37D2E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042DB2"/>
    <w:multiLevelType w:val="hybridMultilevel"/>
    <w:tmpl w:val="2D962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C6077D"/>
    <w:multiLevelType w:val="hybridMultilevel"/>
    <w:tmpl w:val="CC2AFABC"/>
    <w:lvl w:ilvl="0" w:tplc="A08CC0E0">
      <w:start w:val="1"/>
      <w:numFmt w:val="bullet"/>
      <w:lvlText w:val=""/>
      <w:lvlJc w:val="left"/>
      <w:pPr>
        <w:ind w:left="720" w:hanging="360"/>
      </w:pPr>
      <w:rPr>
        <w:rFonts w:ascii="Symbol" w:hAnsi="Symbol"/>
      </w:rPr>
    </w:lvl>
    <w:lvl w:ilvl="1" w:tplc="05784768">
      <w:start w:val="1"/>
      <w:numFmt w:val="bullet"/>
      <w:lvlText w:val=""/>
      <w:lvlJc w:val="left"/>
      <w:pPr>
        <w:ind w:left="720" w:hanging="360"/>
      </w:pPr>
      <w:rPr>
        <w:rFonts w:ascii="Symbol" w:hAnsi="Symbol"/>
      </w:rPr>
    </w:lvl>
    <w:lvl w:ilvl="2" w:tplc="C2468E08">
      <w:start w:val="1"/>
      <w:numFmt w:val="bullet"/>
      <w:lvlText w:val=""/>
      <w:lvlJc w:val="left"/>
      <w:pPr>
        <w:ind w:left="720" w:hanging="360"/>
      </w:pPr>
      <w:rPr>
        <w:rFonts w:ascii="Symbol" w:hAnsi="Symbol"/>
      </w:rPr>
    </w:lvl>
    <w:lvl w:ilvl="3" w:tplc="36EC7D76">
      <w:start w:val="1"/>
      <w:numFmt w:val="bullet"/>
      <w:lvlText w:val=""/>
      <w:lvlJc w:val="left"/>
      <w:pPr>
        <w:ind w:left="720" w:hanging="360"/>
      </w:pPr>
      <w:rPr>
        <w:rFonts w:ascii="Symbol" w:hAnsi="Symbol"/>
      </w:rPr>
    </w:lvl>
    <w:lvl w:ilvl="4" w:tplc="AB08C248">
      <w:start w:val="1"/>
      <w:numFmt w:val="bullet"/>
      <w:lvlText w:val=""/>
      <w:lvlJc w:val="left"/>
      <w:pPr>
        <w:ind w:left="720" w:hanging="360"/>
      </w:pPr>
      <w:rPr>
        <w:rFonts w:ascii="Symbol" w:hAnsi="Symbol"/>
      </w:rPr>
    </w:lvl>
    <w:lvl w:ilvl="5" w:tplc="D9D2C796">
      <w:start w:val="1"/>
      <w:numFmt w:val="bullet"/>
      <w:lvlText w:val=""/>
      <w:lvlJc w:val="left"/>
      <w:pPr>
        <w:ind w:left="720" w:hanging="360"/>
      </w:pPr>
      <w:rPr>
        <w:rFonts w:ascii="Symbol" w:hAnsi="Symbol"/>
      </w:rPr>
    </w:lvl>
    <w:lvl w:ilvl="6" w:tplc="6B228E8A">
      <w:start w:val="1"/>
      <w:numFmt w:val="bullet"/>
      <w:lvlText w:val=""/>
      <w:lvlJc w:val="left"/>
      <w:pPr>
        <w:ind w:left="720" w:hanging="360"/>
      </w:pPr>
      <w:rPr>
        <w:rFonts w:ascii="Symbol" w:hAnsi="Symbol"/>
      </w:rPr>
    </w:lvl>
    <w:lvl w:ilvl="7" w:tplc="BECAE184">
      <w:start w:val="1"/>
      <w:numFmt w:val="bullet"/>
      <w:lvlText w:val=""/>
      <w:lvlJc w:val="left"/>
      <w:pPr>
        <w:ind w:left="720" w:hanging="360"/>
      </w:pPr>
      <w:rPr>
        <w:rFonts w:ascii="Symbol" w:hAnsi="Symbol"/>
      </w:rPr>
    </w:lvl>
    <w:lvl w:ilvl="8" w:tplc="0EF40FD6">
      <w:start w:val="1"/>
      <w:numFmt w:val="bullet"/>
      <w:lvlText w:val=""/>
      <w:lvlJc w:val="left"/>
      <w:pPr>
        <w:ind w:left="720" w:hanging="360"/>
      </w:pPr>
      <w:rPr>
        <w:rFonts w:ascii="Symbol" w:hAnsi="Symbol"/>
      </w:rPr>
    </w:lvl>
  </w:abstractNum>
  <w:abstractNum w:abstractNumId="10" w15:restartNumberingAfterBreak="0">
    <w:nsid w:val="4AD74D65"/>
    <w:multiLevelType w:val="multilevel"/>
    <w:tmpl w:val="A1D63226"/>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1" w15:restartNumberingAfterBreak="0">
    <w:nsid w:val="4C8D0DD0"/>
    <w:multiLevelType w:val="multilevel"/>
    <w:tmpl w:val="A1D63226"/>
    <w:styleLink w:val="PHAbulletlist"/>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15:restartNumberingAfterBreak="0">
    <w:nsid w:val="4F676B08"/>
    <w:multiLevelType w:val="hybridMultilevel"/>
    <w:tmpl w:val="B2B44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33982"/>
    <w:multiLevelType w:val="hybridMultilevel"/>
    <w:tmpl w:val="FEE07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66347C"/>
    <w:multiLevelType w:val="hybridMultilevel"/>
    <w:tmpl w:val="91A4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63DB8"/>
    <w:multiLevelType w:val="hybridMultilevel"/>
    <w:tmpl w:val="78DC0004"/>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435858"/>
    <w:multiLevelType w:val="hybridMultilevel"/>
    <w:tmpl w:val="C53ACFDC"/>
    <w:lvl w:ilvl="0" w:tplc="B0D0A7B2">
      <w:start w:val="1"/>
      <w:numFmt w:val="bullet"/>
      <w:lvlText w:val=""/>
      <w:lvlJc w:val="left"/>
      <w:pPr>
        <w:ind w:left="720" w:hanging="360"/>
      </w:pPr>
      <w:rPr>
        <w:rFonts w:ascii="Symbol" w:hAnsi="Symbol"/>
      </w:rPr>
    </w:lvl>
    <w:lvl w:ilvl="1" w:tplc="E12C0D96">
      <w:start w:val="1"/>
      <w:numFmt w:val="bullet"/>
      <w:lvlText w:val=""/>
      <w:lvlJc w:val="left"/>
      <w:pPr>
        <w:ind w:left="720" w:hanging="360"/>
      </w:pPr>
      <w:rPr>
        <w:rFonts w:ascii="Symbol" w:hAnsi="Symbol"/>
      </w:rPr>
    </w:lvl>
    <w:lvl w:ilvl="2" w:tplc="9F62E264">
      <w:start w:val="1"/>
      <w:numFmt w:val="bullet"/>
      <w:lvlText w:val=""/>
      <w:lvlJc w:val="left"/>
      <w:pPr>
        <w:ind w:left="720" w:hanging="360"/>
      </w:pPr>
      <w:rPr>
        <w:rFonts w:ascii="Symbol" w:hAnsi="Symbol"/>
      </w:rPr>
    </w:lvl>
    <w:lvl w:ilvl="3" w:tplc="B304577C">
      <w:start w:val="1"/>
      <w:numFmt w:val="bullet"/>
      <w:lvlText w:val=""/>
      <w:lvlJc w:val="left"/>
      <w:pPr>
        <w:ind w:left="720" w:hanging="360"/>
      </w:pPr>
      <w:rPr>
        <w:rFonts w:ascii="Symbol" w:hAnsi="Symbol"/>
      </w:rPr>
    </w:lvl>
    <w:lvl w:ilvl="4" w:tplc="AC98AD48">
      <w:start w:val="1"/>
      <w:numFmt w:val="bullet"/>
      <w:lvlText w:val=""/>
      <w:lvlJc w:val="left"/>
      <w:pPr>
        <w:ind w:left="720" w:hanging="360"/>
      </w:pPr>
      <w:rPr>
        <w:rFonts w:ascii="Symbol" w:hAnsi="Symbol"/>
      </w:rPr>
    </w:lvl>
    <w:lvl w:ilvl="5" w:tplc="4DCC05FA">
      <w:start w:val="1"/>
      <w:numFmt w:val="bullet"/>
      <w:lvlText w:val=""/>
      <w:lvlJc w:val="left"/>
      <w:pPr>
        <w:ind w:left="720" w:hanging="360"/>
      </w:pPr>
      <w:rPr>
        <w:rFonts w:ascii="Symbol" w:hAnsi="Symbol"/>
      </w:rPr>
    </w:lvl>
    <w:lvl w:ilvl="6" w:tplc="A5B8F400">
      <w:start w:val="1"/>
      <w:numFmt w:val="bullet"/>
      <w:lvlText w:val=""/>
      <w:lvlJc w:val="left"/>
      <w:pPr>
        <w:ind w:left="720" w:hanging="360"/>
      </w:pPr>
      <w:rPr>
        <w:rFonts w:ascii="Symbol" w:hAnsi="Symbol"/>
      </w:rPr>
    </w:lvl>
    <w:lvl w:ilvl="7" w:tplc="23E2D860">
      <w:start w:val="1"/>
      <w:numFmt w:val="bullet"/>
      <w:lvlText w:val=""/>
      <w:lvlJc w:val="left"/>
      <w:pPr>
        <w:ind w:left="720" w:hanging="360"/>
      </w:pPr>
      <w:rPr>
        <w:rFonts w:ascii="Symbol" w:hAnsi="Symbol"/>
      </w:rPr>
    </w:lvl>
    <w:lvl w:ilvl="8" w:tplc="722C902C">
      <w:start w:val="1"/>
      <w:numFmt w:val="bullet"/>
      <w:lvlText w:val=""/>
      <w:lvlJc w:val="left"/>
      <w:pPr>
        <w:ind w:left="720" w:hanging="360"/>
      </w:pPr>
      <w:rPr>
        <w:rFonts w:ascii="Symbol" w:hAnsi="Symbol"/>
      </w:rPr>
    </w:lvl>
  </w:abstractNum>
  <w:abstractNum w:abstractNumId="17" w15:restartNumberingAfterBreak="0">
    <w:nsid w:val="6A796965"/>
    <w:multiLevelType w:val="hybridMultilevel"/>
    <w:tmpl w:val="17649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A5870"/>
    <w:multiLevelType w:val="hybridMultilevel"/>
    <w:tmpl w:val="19C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00F74"/>
    <w:multiLevelType w:val="hybridMultilevel"/>
    <w:tmpl w:val="F5987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32539"/>
    <w:multiLevelType w:val="hybridMultilevel"/>
    <w:tmpl w:val="654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80930">
    <w:abstractNumId w:val="10"/>
  </w:num>
  <w:num w:numId="2" w16cid:durableId="1653482187">
    <w:abstractNumId w:val="11"/>
  </w:num>
  <w:num w:numId="3" w16cid:durableId="1798642367">
    <w:abstractNumId w:val="8"/>
  </w:num>
  <w:num w:numId="4" w16cid:durableId="2112777293">
    <w:abstractNumId w:val="10"/>
  </w:num>
  <w:num w:numId="5" w16cid:durableId="1786658613">
    <w:abstractNumId w:val="3"/>
  </w:num>
  <w:num w:numId="6" w16cid:durableId="1003095195">
    <w:abstractNumId w:val="18"/>
  </w:num>
  <w:num w:numId="7" w16cid:durableId="902790949">
    <w:abstractNumId w:val="10"/>
  </w:num>
  <w:num w:numId="8" w16cid:durableId="332101953">
    <w:abstractNumId w:val="10"/>
  </w:num>
  <w:num w:numId="9" w16cid:durableId="687828810">
    <w:abstractNumId w:val="10"/>
  </w:num>
  <w:num w:numId="10" w16cid:durableId="178586898">
    <w:abstractNumId w:val="10"/>
  </w:num>
  <w:num w:numId="11" w16cid:durableId="1819877533">
    <w:abstractNumId w:val="10"/>
  </w:num>
  <w:num w:numId="12" w16cid:durableId="304898730">
    <w:abstractNumId w:val="10"/>
  </w:num>
  <w:num w:numId="13" w16cid:durableId="1202935893">
    <w:abstractNumId w:val="17"/>
  </w:num>
  <w:num w:numId="14" w16cid:durableId="913860647">
    <w:abstractNumId w:val="20"/>
  </w:num>
  <w:num w:numId="15" w16cid:durableId="2062365241">
    <w:abstractNumId w:val="19"/>
  </w:num>
  <w:num w:numId="16" w16cid:durableId="731579377">
    <w:abstractNumId w:val="14"/>
  </w:num>
  <w:num w:numId="17" w16cid:durableId="1255435942">
    <w:abstractNumId w:val="4"/>
  </w:num>
  <w:num w:numId="18" w16cid:durableId="1297023940">
    <w:abstractNumId w:val="1"/>
  </w:num>
  <w:num w:numId="19" w16cid:durableId="255984324">
    <w:abstractNumId w:val="13"/>
  </w:num>
  <w:num w:numId="20" w16cid:durableId="443963025">
    <w:abstractNumId w:val="12"/>
  </w:num>
  <w:num w:numId="21" w16cid:durableId="289287167">
    <w:abstractNumId w:val="2"/>
  </w:num>
  <w:num w:numId="22" w16cid:durableId="830605387">
    <w:abstractNumId w:val="16"/>
  </w:num>
  <w:num w:numId="23" w16cid:durableId="321740035">
    <w:abstractNumId w:val="0"/>
  </w:num>
  <w:num w:numId="24" w16cid:durableId="63453489">
    <w:abstractNumId w:val="9"/>
  </w:num>
  <w:num w:numId="25" w16cid:durableId="808475144">
    <w:abstractNumId w:val="6"/>
  </w:num>
  <w:num w:numId="26" w16cid:durableId="1780565614">
    <w:abstractNumId w:val="15"/>
  </w:num>
  <w:num w:numId="27" w16cid:durableId="1521822300">
    <w:abstractNumId w:val="5"/>
  </w:num>
  <w:num w:numId="28" w16cid:durableId="722872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0A"/>
    <w:rsid w:val="000012F1"/>
    <w:rsid w:val="000015DD"/>
    <w:rsid w:val="000024AD"/>
    <w:rsid w:val="000025BD"/>
    <w:rsid w:val="0000270E"/>
    <w:rsid w:val="00003306"/>
    <w:rsid w:val="000047FE"/>
    <w:rsid w:val="00005283"/>
    <w:rsid w:val="000113AD"/>
    <w:rsid w:val="00011672"/>
    <w:rsid w:val="000123D2"/>
    <w:rsid w:val="00012BA9"/>
    <w:rsid w:val="00013423"/>
    <w:rsid w:val="00013E24"/>
    <w:rsid w:val="00015AD9"/>
    <w:rsid w:val="00023317"/>
    <w:rsid w:val="00023EE8"/>
    <w:rsid w:val="00024028"/>
    <w:rsid w:val="000241B3"/>
    <w:rsid w:val="00027052"/>
    <w:rsid w:val="00027109"/>
    <w:rsid w:val="00030707"/>
    <w:rsid w:val="00030CA6"/>
    <w:rsid w:val="00031611"/>
    <w:rsid w:val="00032A2A"/>
    <w:rsid w:val="00035303"/>
    <w:rsid w:val="00036F2C"/>
    <w:rsid w:val="0003718C"/>
    <w:rsid w:val="00043534"/>
    <w:rsid w:val="00043AD1"/>
    <w:rsid w:val="0004494E"/>
    <w:rsid w:val="00046B13"/>
    <w:rsid w:val="00047C06"/>
    <w:rsid w:val="0005059D"/>
    <w:rsid w:val="00051002"/>
    <w:rsid w:val="00052D87"/>
    <w:rsid w:val="0005429A"/>
    <w:rsid w:val="00054765"/>
    <w:rsid w:val="00054A4D"/>
    <w:rsid w:val="00057F4E"/>
    <w:rsid w:val="0006007C"/>
    <w:rsid w:val="0006020B"/>
    <w:rsid w:val="000620CD"/>
    <w:rsid w:val="000623DD"/>
    <w:rsid w:val="00062557"/>
    <w:rsid w:val="000638D7"/>
    <w:rsid w:val="000650C9"/>
    <w:rsid w:val="0006525D"/>
    <w:rsid w:val="00070EAA"/>
    <w:rsid w:val="000723BC"/>
    <w:rsid w:val="000723CD"/>
    <w:rsid w:val="00072400"/>
    <w:rsid w:val="0007255E"/>
    <w:rsid w:val="00074DDC"/>
    <w:rsid w:val="00076418"/>
    <w:rsid w:val="000816A0"/>
    <w:rsid w:val="00082CD3"/>
    <w:rsid w:val="000839C6"/>
    <w:rsid w:val="00084745"/>
    <w:rsid w:val="00086855"/>
    <w:rsid w:val="00090A13"/>
    <w:rsid w:val="00092D18"/>
    <w:rsid w:val="0009333A"/>
    <w:rsid w:val="00096B38"/>
    <w:rsid w:val="000979A1"/>
    <w:rsid w:val="00097CAB"/>
    <w:rsid w:val="000A0414"/>
    <w:rsid w:val="000A1190"/>
    <w:rsid w:val="000A1570"/>
    <w:rsid w:val="000A17FC"/>
    <w:rsid w:val="000A3B8E"/>
    <w:rsid w:val="000A57A4"/>
    <w:rsid w:val="000A7B3F"/>
    <w:rsid w:val="000B0029"/>
    <w:rsid w:val="000B1F87"/>
    <w:rsid w:val="000B47B7"/>
    <w:rsid w:val="000B5F9E"/>
    <w:rsid w:val="000B6668"/>
    <w:rsid w:val="000B77FF"/>
    <w:rsid w:val="000B7F6B"/>
    <w:rsid w:val="000C0AF5"/>
    <w:rsid w:val="000C1ED4"/>
    <w:rsid w:val="000C2916"/>
    <w:rsid w:val="000C2F11"/>
    <w:rsid w:val="000C4F73"/>
    <w:rsid w:val="000C7DB2"/>
    <w:rsid w:val="000D04C5"/>
    <w:rsid w:val="000D0500"/>
    <w:rsid w:val="000D662B"/>
    <w:rsid w:val="000D71FB"/>
    <w:rsid w:val="000D797E"/>
    <w:rsid w:val="000D7E6C"/>
    <w:rsid w:val="000E0159"/>
    <w:rsid w:val="000E354F"/>
    <w:rsid w:val="000F08DE"/>
    <w:rsid w:val="000F24E8"/>
    <w:rsid w:val="000F281B"/>
    <w:rsid w:val="000F78AE"/>
    <w:rsid w:val="001002ED"/>
    <w:rsid w:val="00100617"/>
    <w:rsid w:val="001009FA"/>
    <w:rsid w:val="0010296B"/>
    <w:rsid w:val="00102FF7"/>
    <w:rsid w:val="001062F4"/>
    <w:rsid w:val="00110436"/>
    <w:rsid w:val="00111373"/>
    <w:rsid w:val="00113243"/>
    <w:rsid w:val="001152DF"/>
    <w:rsid w:val="001169FB"/>
    <w:rsid w:val="001171B8"/>
    <w:rsid w:val="00120575"/>
    <w:rsid w:val="00121013"/>
    <w:rsid w:val="00123CE1"/>
    <w:rsid w:val="00123DE1"/>
    <w:rsid w:val="001261C5"/>
    <w:rsid w:val="00126346"/>
    <w:rsid w:val="001338C0"/>
    <w:rsid w:val="00134574"/>
    <w:rsid w:val="00134D59"/>
    <w:rsid w:val="0013521D"/>
    <w:rsid w:val="00135A27"/>
    <w:rsid w:val="00135E77"/>
    <w:rsid w:val="00137649"/>
    <w:rsid w:val="00142238"/>
    <w:rsid w:val="00142984"/>
    <w:rsid w:val="00143522"/>
    <w:rsid w:val="0014412B"/>
    <w:rsid w:val="0014570D"/>
    <w:rsid w:val="001470ED"/>
    <w:rsid w:val="00151966"/>
    <w:rsid w:val="00151EC8"/>
    <w:rsid w:val="001527D2"/>
    <w:rsid w:val="0015363E"/>
    <w:rsid w:val="0015426B"/>
    <w:rsid w:val="001550A0"/>
    <w:rsid w:val="00155D89"/>
    <w:rsid w:val="001568A3"/>
    <w:rsid w:val="001605E1"/>
    <w:rsid w:val="00161D76"/>
    <w:rsid w:val="00161E25"/>
    <w:rsid w:val="00162E9A"/>
    <w:rsid w:val="001630EC"/>
    <w:rsid w:val="001643A3"/>
    <w:rsid w:val="001647F5"/>
    <w:rsid w:val="00164AD8"/>
    <w:rsid w:val="00165AC8"/>
    <w:rsid w:val="00166036"/>
    <w:rsid w:val="001660CF"/>
    <w:rsid w:val="001710EB"/>
    <w:rsid w:val="0017183D"/>
    <w:rsid w:val="0017428B"/>
    <w:rsid w:val="00174A54"/>
    <w:rsid w:val="00175728"/>
    <w:rsid w:val="00175751"/>
    <w:rsid w:val="00177A52"/>
    <w:rsid w:val="00180266"/>
    <w:rsid w:val="001812EE"/>
    <w:rsid w:val="00182281"/>
    <w:rsid w:val="0018370E"/>
    <w:rsid w:val="00184E38"/>
    <w:rsid w:val="0018647F"/>
    <w:rsid w:val="001914DF"/>
    <w:rsid w:val="00193795"/>
    <w:rsid w:val="00193F8F"/>
    <w:rsid w:val="001A0986"/>
    <w:rsid w:val="001A1A60"/>
    <w:rsid w:val="001A2147"/>
    <w:rsid w:val="001A4958"/>
    <w:rsid w:val="001A5F27"/>
    <w:rsid w:val="001A742F"/>
    <w:rsid w:val="001A7505"/>
    <w:rsid w:val="001A7D3E"/>
    <w:rsid w:val="001B0595"/>
    <w:rsid w:val="001B1B62"/>
    <w:rsid w:val="001B3185"/>
    <w:rsid w:val="001B6FF6"/>
    <w:rsid w:val="001C06D5"/>
    <w:rsid w:val="001C1284"/>
    <w:rsid w:val="001C2F29"/>
    <w:rsid w:val="001C47A3"/>
    <w:rsid w:val="001C653D"/>
    <w:rsid w:val="001D1F60"/>
    <w:rsid w:val="001D26B3"/>
    <w:rsid w:val="001D2FF5"/>
    <w:rsid w:val="001D5F9E"/>
    <w:rsid w:val="001E02D9"/>
    <w:rsid w:val="001E1514"/>
    <w:rsid w:val="001E2042"/>
    <w:rsid w:val="001E2A75"/>
    <w:rsid w:val="001E2B4C"/>
    <w:rsid w:val="001E3A35"/>
    <w:rsid w:val="001E43E9"/>
    <w:rsid w:val="001E6D7D"/>
    <w:rsid w:val="001E793A"/>
    <w:rsid w:val="001E7B52"/>
    <w:rsid w:val="001E7EE7"/>
    <w:rsid w:val="001F1B36"/>
    <w:rsid w:val="001F7C22"/>
    <w:rsid w:val="0020591E"/>
    <w:rsid w:val="0020640B"/>
    <w:rsid w:val="002065FF"/>
    <w:rsid w:val="0020759A"/>
    <w:rsid w:val="00212463"/>
    <w:rsid w:val="0021415A"/>
    <w:rsid w:val="002149ED"/>
    <w:rsid w:val="00214CDA"/>
    <w:rsid w:val="0021551E"/>
    <w:rsid w:val="0021595C"/>
    <w:rsid w:val="00217C32"/>
    <w:rsid w:val="00220633"/>
    <w:rsid w:val="002226FF"/>
    <w:rsid w:val="00222B15"/>
    <w:rsid w:val="00225093"/>
    <w:rsid w:val="002256D6"/>
    <w:rsid w:val="00225F5E"/>
    <w:rsid w:val="00226D93"/>
    <w:rsid w:val="00226F64"/>
    <w:rsid w:val="002275C8"/>
    <w:rsid w:val="002277AA"/>
    <w:rsid w:val="002305AF"/>
    <w:rsid w:val="00231661"/>
    <w:rsid w:val="00233E3E"/>
    <w:rsid w:val="002350D1"/>
    <w:rsid w:val="00235D54"/>
    <w:rsid w:val="0023688F"/>
    <w:rsid w:val="00236FC6"/>
    <w:rsid w:val="0023743C"/>
    <w:rsid w:val="002376E7"/>
    <w:rsid w:val="0024209A"/>
    <w:rsid w:val="00242A0B"/>
    <w:rsid w:val="00243497"/>
    <w:rsid w:val="00244BB6"/>
    <w:rsid w:val="00246460"/>
    <w:rsid w:val="002466A6"/>
    <w:rsid w:val="00250BF5"/>
    <w:rsid w:val="00251962"/>
    <w:rsid w:val="002539B8"/>
    <w:rsid w:val="00254D40"/>
    <w:rsid w:val="00255107"/>
    <w:rsid w:val="00257573"/>
    <w:rsid w:val="00257975"/>
    <w:rsid w:val="002604F5"/>
    <w:rsid w:val="0026217C"/>
    <w:rsid w:val="002706CE"/>
    <w:rsid w:val="00271025"/>
    <w:rsid w:val="00271DA3"/>
    <w:rsid w:val="002732FC"/>
    <w:rsid w:val="0027364F"/>
    <w:rsid w:val="00275798"/>
    <w:rsid w:val="00277AC8"/>
    <w:rsid w:val="002807A6"/>
    <w:rsid w:val="00281EEE"/>
    <w:rsid w:val="002831CE"/>
    <w:rsid w:val="00284E4D"/>
    <w:rsid w:val="00287FDA"/>
    <w:rsid w:val="0029109D"/>
    <w:rsid w:val="0029238A"/>
    <w:rsid w:val="0029258A"/>
    <w:rsid w:val="00292883"/>
    <w:rsid w:val="00292C64"/>
    <w:rsid w:val="00294362"/>
    <w:rsid w:val="0029609E"/>
    <w:rsid w:val="00296181"/>
    <w:rsid w:val="0029785A"/>
    <w:rsid w:val="002A04D0"/>
    <w:rsid w:val="002A0BFF"/>
    <w:rsid w:val="002A0C95"/>
    <w:rsid w:val="002A1E1D"/>
    <w:rsid w:val="002A2904"/>
    <w:rsid w:val="002A4C26"/>
    <w:rsid w:val="002A618B"/>
    <w:rsid w:val="002A74B7"/>
    <w:rsid w:val="002A77EF"/>
    <w:rsid w:val="002B04B6"/>
    <w:rsid w:val="002B1B1A"/>
    <w:rsid w:val="002B2572"/>
    <w:rsid w:val="002B2611"/>
    <w:rsid w:val="002B63E1"/>
    <w:rsid w:val="002C05AB"/>
    <w:rsid w:val="002C1AD6"/>
    <w:rsid w:val="002C1B95"/>
    <w:rsid w:val="002C4B5B"/>
    <w:rsid w:val="002C4D8A"/>
    <w:rsid w:val="002C60E4"/>
    <w:rsid w:val="002C65EB"/>
    <w:rsid w:val="002C6F15"/>
    <w:rsid w:val="002D332F"/>
    <w:rsid w:val="002D3E91"/>
    <w:rsid w:val="002D48EF"/>
    <w:rsid w:val="002D7E0F"/>
    <w:rsid w:val="002E3744"/>
    <w:rsid w:val="002E4202"/>
    <w:rsid w:val="002E6587"/>
    <w:rsid w:val="002E6F47"/>
    <w:rsid w:val="002F3411"/>
    <w:rsid w:val="002F53C0"/>
    <w:rsid w:val="002F770B"/>
    <w:rsid w:val="002F7D7D"/>
    <w:rsid w:val="00300DB6"/>
    <w:rsid w:val="00310662"/>
    <w:rsid w:val="00311688"/>
    <w:rsid w:val="003119F8"/>
    <w:rsid w:val="00311E2D"/>
    <w:rsid w:val="00315192"/>
    <w:rsid w:val="0031552B"/>
    <w:rsid w:val="003213C8"/>
    <w:rsid w:val="00322B13"/>
    <w:rsid w:val="0032483B"/>
    <w:rsid w:val="00330426"/>
    <w:rsid w:val="00330EA1"/>
    <w:rsid w:val="00332819"/>
    <w:rsid w:val="00335E9D"/>
    <w:rsid w:val="003412F9"/>
    <w:rsid w:val="00344A72"/>
    <w:rsid w:val="00345A3A"/>
    <w:rsid w:val="00354CBB"/>
    <w:rsid w:val="00360031"/>
    <w:rsid w:val="00360CAE"/>
    <w:rsid w:val="00360D23"/>
    <w:rsid w:val="00361D3E"/>
    <w:rsid w:val="00363C7B"/>
    <w:rsid w:val="003652F1"/>
    <w:rsid w:val="003660BB"/>
    <w:rsid w:val="0036723A"/>
    <w:rsid w:val="00370116"/>
    <w:rsid w:val="003742BD"/>
    <w:rsid w:val="00375CF9"/>
    <w:rsid w:val="00375E5B"/>
    <w:rsid w:val="00376C2F"/>
    <w:rsid w:val="00380417"/>
    <w:rsid w:val="00380FAF"/>
    <w:rsid w:val="00382634"/>
    <w:rsid w:val="00382D91"/>
    <w:rsid w:val="003836BD"/>
    <w:rsid w:val="00383836"/>
    <w:rsid w:val="00383A73"/>
    <w:rsid w:val="00383BD2"/>
    <w:rsid w:val="0038432E"/>
    <w:rsid w:val="00385345"/>
    <w:rsid w:val="00386535"/>
    <w:rsid w:val="00390D23"/>
    <w:rsid w:val="0039293F"/>
    <w:rsid w:val="003936C9"/>
    <w:rsid w:val="003965B6"/>
    <w:rsid w:val="0039759B"/>
    <w:rsid w:val="00397E90"/>
    <w:rsid w:val="003A0004"/>
    <w:rsid w:val="003A0EF3"/>
    <w:rsid w:val="003A16D8"/>
    <w:rsid w:val="003A1EEE"/>
    <w:rsid w:val="003A2284"/>
    <w:rsid w:val="003A422B"/>
    <w:rsid w:val="003A45A9"/>
    <w:rsid w:val="003A4CA0"/>
    <w:rsid w:val="003A62A0"/>
    <w:rsid w:val="003A70BF"/>
    <w:rsid w:val="003B1B0B"/>
    <w:rsid w:val="003B1F69"/>
    <w:rsid w:val="003B2FEC"/>
    <w:rsid w:val="003B3636"/>
    <w:rsid w:val="003B4E91"/>
    <w:rsid w:val="003B77FB"/>
    <w:rsid w:val="003B7C5E"/>
    <w:rsid w:val="003C3C9D"/>
    <w:rsid w:val="003C4A3A"/>
    <w:rsid w:val="003C4AF1"/>
    <w:rsid w:val="003C675B"/>
    <w:rsid w:val="003C684C"/>
    <w:rsid w:val="003D08EF"/>
    <w:rsid w:val="003D091C"/>
    <w:rsid w:val="003D3ED6"/>
    <w:rsid w:val="003D47EE"/>
    <w:rsid w:val="003D6E89"/>
    <w:rsid w:val="003E0BD6"/>
    <w:rsid w:val="003E1202"/>
    <w:rsid w:val="003E1258"/>
    <w:rsid w:val="003E23A5"/>
    <w:rsid w:val="003E2C01"/>
    <w:rsid w:val="003E392B"/>
    <w:rsid w:val="003E4588"/>
    <w:rsid w:val="003E4A49"/>
    <w:rsid w:val="003E4FD4"/>
    <w:rsid w:val="003E70EF"/>
    <w:rsid w:val="003F2378"/>
    <w:rsid w:val="003F4488"/>
    <w:rsid w:val="003F5E09"/>
    <w:rsid w:val="003F6842"/>
    <w:rsid w:val="003F7E84"/>
    <w:rsid w:val="004010E5"/>
    <w:rsid w:val="00401242"/>
    <w:rsid w:val="00404385"/>
    <w:rsid w:val="00406109"/>
    <w:rsid w:val="00410FC1"/>
    <w:rsid w:val="0041163D"/>
    <w:rsid w:val="0041317A"/>
    <w:rsid w:val="00413EEF"/>
    <w:rsid w:val="00414992"/>
    <w:rsid w:val="00417337"/>
    <w:rsid w:val="00417E22"/>
    <w:rsid w:val="004204B8"/>
    <w:rsid w:val="0042061F"/>
    <w:rsid w:val="0042077B"/>
    <w:rsid w:val="00420DFB"/>
    <w:rsid w:val="00421BEF"/>
    <w:rsid w:val="00422E19"/>
    <w:rsid w:val="0042301E"/>
    <w:rsid w:val="004236F1"/>
    <w:rsid w:val="00424619"/>
    <w:rsid w:val="00424EAE"/>
    <w:rsid w:val="004261A4"/>
    <w:rsid w:val="00427A31"/>
    <w:rsid w:val="0043015F"/>
    <w:rsid w:val="00431D80"/>
    <w:rsid w:val="0043249D"/>
    <w:rsid w:val="00436316"/>
    <w:rsid w:val="004405F9"/>
    <w:rsid w:val="00441396"/>
    <w:rsid w:val="004419DC"/>
    <w:rsid w:val="00441E47"/>
    <w:rsid w:val="00442BB0"/>
    <w:rsid w:val="00443296"/>
    <w:rsid w:val="004452D5"/>
    <w:rsid w:val="004455B6"/>
    <w:rsid w:val="0044726B"/>
    <w:rsid w:val="004473F8"/>
    <w:rsid w:val="004475E3"/>
    <w:rsid w:val="004536E3"/>
    <w:rsid w:val="00454843"/>
    <w:rsid w:val="00454B9D"/>
    <w:rsid w:val="00455898"/>
    <w:rsid w:val="00455F4C"/>
    <w:rsid w:val="004609F3"/>
    <w:rsid w:val="0046194F"/>
    <w:rsid w:val="00463D22"/>
    <w:rsid w:val="004643E5"/>
    <w:rsid w:val="00464AFF"/>
    <w:rsid w:val="0046552A"/>
    <w:rsid w:val="00465A93"/>
    <w:rsid w:val="004737BB"/>
    <w:rsid w:val="0047517F"/>
    <w:rsid w:val="00484E86"/>
    <w:rsid w:val="004855C5"/>
    <w:rsid w:val="00486365"/>
    <w:rsid w:val="00486AAE"/>
    <w:rsid w:val="0048778E"/>
    <w:rsid w:val="00491292"/>
    <w:rsid w:val="00492A8D"/>
    <w:rsid w:val="00493336"/>
    <w:rsid w:val="00493F19"/>
    <w:rsid w:val="004949D8"/>
    <w:rsid w:val="00494FD3"/>
    <w:rsid w:val="00495F71"/>
    <w:rsid w:val="00496CA3"/>
    <w:rsid w:val="00497F75"/>
    <w:rsid w:val="004A0415"/>
    <w:rsid w:val="004A3A8F"/>
    <w:rsid w:val="004A6457"/>
    <w:rsid w:val="004B13B5"/>
    <w:rsid w:val="004B3C31"/>
    <w:rsid w:val="004B4505"/>
    <w:rsid w:val="004B693A"/>
    <w:rsid w:val="004C0A1C"/>
    <w:rsid w:val="004C0D2D"/>
    <w:rsid w:val="004C39F1"/>
    <w:rsid w:val="004C4A2C"/>
    <w:rsid w:val="004C58D8"/>
    <w:rsid w:val="004D0970"/>
    <w:rsid w:val="004D0F8D"/>
    <w:rsid w:val="004D1616"/>
    <w:rsid w:val="004D3C50"/>
    <w:rsid w:val="004D6777"/>
    <w:rsid w:val="004E1C12"/>
    <w:rsid w:val="004E225D"/>
    <w:rsid w:val="004E2F0E"/>
    <w:rsid w:val="004E3F88"/>
    <w:rsid w:val="004E5FB3"/>
    <w:rsid w:val="004F03F5"/>
    <w:rsid w:val="004F1354"/>
    <w:rsid w:val="004F1BC1"/>
    <w:rsid w:val="004F35E5"/>
    <w:rsid w:val="004F3BFE"/>
    <w:rsid w:val="004F68CB"/>
    <w:rsid w:val="004F71D5"/>
    <w:rsid w:val="00501560"/>
    <w:rsid w:val="00506D79"/>
    <w:rsid w:val="00507E15"/>
    <w:rsid w:val="005108DC"/>
    <w:rsid w:val="00511FB6"/>
    <w:rsid w:val="0051256B"/>
    <w:rsid w:val="005140D4"/>
    <w:rsid w:val="0051655B"/>
    <w:rsid w:val="00517EDF"/>
    <w:rsid w:val="005205FD"/>
    <w:rsid w:val="00520769"/>
    <w:rsid w:val="0052103F"/>
    <w:rsid w:val="0052197E"/>
    <w:rsid w:val="00521A13"/>
    <w:rsid w:val="0052215B"/>
    <w:rsid w:val="0052254C"/>
    <w:rsid w:val="00524057"/>
    <w:rsid w:val="00524234"/>
    <w:rsid w:val="00527322"/>
    <w:rsid w:val="0053209C"/>
    <w:rsid w:val="00540681"/>
    <w:rsid w:val="00543316"/>
    <w:rsid w:val="00543D9F"/>
    <w:rsid w:val="00544231"/>
    <w:rsid w:val="00547017"/>
    <w:rsid w:val="00547DC3"/>
    <w:rsid w:val="00551CE6"/>
    <w:rsid w:val="005522CB"/>
    <w:rsid w:val="00552E17"/>
    <w:rsid w:val="00553EF6"/>
    <w:rsid w:val="00554B62"/>
    <w:rsid w:val="00555296"/>
    <w:rsid w:val="005618B1"/>
    <w:rsid w:val="005621C9"/>
    <w:rsid w:val="00563C28"/>
    <w:rsid w:val="005644E0"/>
    <w:rsid w:val="005651DA"/>
    <w:rsid w:val="00565655"/>
    <w:rsid w:val="005666EB"/>
    <w:rsid w:val="00567672"/>
    <w:rsid w:val="00567ED6"/>
    <w:rsid w:val="00573B8D"/>
    <w:rsid w:val="00574759"/>
    <w:rsid w:val="00576915"/>
    <w:rsid w:val="00577C04"/>
    <w:rsid w:val="005811F7"/>
    <w:rsid w:val="0058233A"/>
    <w:rsid w:val="0058290D"/>
    <w:rsid w:val="005874EB"/>
    <w:rsid w:val="00593D4C"/>
    <w:rsid w:val="005954F1"/>
    <w:rsid w:val="00596007"/>
    <w:rsid w:val="005A4EC6"/>
    <w:rsid w:val="005B16DC"/>
    <w:rsid w:val="005B227C"/>
    <w:rsid w:val="005B2831"/>
    <w:rsid w:val="005B33BA"/>
    <w:rsid w:val="005B7B08"/>
    <w:rsid w:val="005C030B"/>
    <w:rsid w:val="005C43C3"/>
    <w:rsid w:val="005C5910"/>
    <w:rsid w:val="005C5CE0"/>
    <w:rsid w:val="005C5F0B"/>
    <w:rsid w:val="005C6822"/>
    <w:rsid w:val="005C79FE"/>
    <w:rsid w:val="005D3631"/>
    <w:rsid w:val="005D38F8"/>
    <w:rsid w:val="005D46A1"/>
    <w:rsid w:val="005D59CD"/>
    <w:rsid w:val="005D7D5D"/>
    <w:rsid w:val="005E1100"/>
    <w:rsid w:val="005E4E58"/>
    <w:rsid w:val="005E5429"/>
    <w:rsid w:val="005E6F3C"/>
    <w:rsid w:val="005E71E3"/>
    <w:rsid w:val="005F1144"/>
    <w:rsid w:val="005F17DF"/>
    <w:rsid w:val="005F4559"/>
    <w:rsid w:val="005F51C3"/>
    <w:rsid w:val="005F533A"/>
    <w:rsid w:val="005F572C"/>
    <w:rsid w:val="005F5EDD"/>
    <w:rsid w:val="005F613E"/>
    <w:rsid w:val="00601260"/>
    <w:rsid w:val="006018FC"/>
    <w:rsid w:val="00601EA4"/>
    <w:rsid w:val="00602910"/>
    <w:rsid w:val="00604D28"/>
    <w:rsid w:val="00604DD3"/>
    <w:rsid w:val="00606923"/>
    <w:rsid w:val="00612389"/>
    <w:rsid w:val="00615729"/>
    <w:rsid w:val="00620791"/>
    <w:rsid w:val="0062099C"/>
    <w:rsid w:val="0062176A"/>
    <w:rsid w:val="00621B8F"/>
    <w:rsid w:val="006233D0"/>
    <w:rsid w:val="00624FBC"/>
    <w:rsid w:val="00626778"/>
    <w:rsid w:val="00627DB0"/>
    <w:rsid w:val="00627EF3"/>
    <w:rsid w:val="00630610"/>
    <w:rsid w:val="00632E0D"/>
    <w:rsid w:val="00634FA2"/>
    <w:rsid w:val="0063506A"/>
    <w:rsid w:val="0063518D"/>
    <w:rsid w:val="00635AFF"/>
    <w:rsid w:val="0064355A"/>
    <w:rsid w:val="006436FE"/>
    <w:rsid w:val="00646A69"/>
    <w:rsid w:val="00646B6C"/>
    <w:rsid w:val="00651BC4"/>
    <w:rsid w:val="00653EE6"/>
    <w:rsid w:val="00654E0A"/>
    <w:rsid w:val="006575A0"/>
    <w:rsid w:val="00657CC4"/>
    <w:rsid w:val="00662676"/>
    <w:rsid w:val="00663549"/>
    <w:rsid w:val="00665495"/>
    <w:rsid w:val="00667DE9"/>
    <w:rsid w:val="00670794"/>
    <w:rsid w:val="00671F72"/>
    <w:rsid w:val="006743C3"/>
    <w:rsid w:val="00680068"/>
    <w:rsid w:val="00684A9E"/>
    <w:rsid w:val="00684CDF"/>
    <w:rsid w:val="00685ABA"/>
    <w:rsid w:val="006904B5"/>
    <w:rsid w:val="006948DA"/>
    <w:rsid w:val="00695E6A"/>
    <w:rsid w:val="00696817"/>
    <w:rsid w:val="00697B27"/>
    <w:rsid w:val="00697CAE"/>
    <w:rsid w:val="006A5F22"/>
    <w:rsid w:val="006A6F32"/>
    <w:rsid w:val="006A70AA"/>
    <w:rsid w:val="006B408A"/>
    <w:rsid w:val="006B77DB"/>
    <w:rsid w:val="006C16BD"/>
    <w:rsid w:val="006C2149"/>
    <w:rsid w:val="006C5639"/>
    <w:rsid w:val="006C7614"/>
    <w:rsid w:val="006C7ADB"/>
    <w:rsid w:val="006D41A5"/>
    <w:rsid w:val="006D7CFA"/>
    <w:rsid w:val="006E15C0"/>
    <w:rsid w:val="006E1A94"/>
    <w:rsid w:val="006E1B60"/>
    <w:rsid w:val="006E64F8"/>
    <w:rsid w:val="006E6F8A"/>
    <w:rsid w:val="006F247F"/>
    <w:rsid w:val="006F5B38"/>
    <w:rsid w:val="006F5DF7"/>
    <w:rsid w:val="006F65A0"/>
    <w:rsid w:val="006F7DEF"/>
    <w:rsid w:val="00700B34"/>
    <w:rsid w:val="0070250D"/>
    <w:rsid w:val="00702753"/>
    <w:rsid w:val="00702995"/>
    <w:rsid w:val="00702A51"/>
    <w:rsid w:val="00707AE9"/>
    <w:rsid w:val="00712E84"/>
    <w:rsid w:val="0071487A"/>
    <w:rsid w:val="00714DAF"/>
    <w:rsid w:val="0071662B"/>
    <w:rsid w:val="00720394"/>
    <w:rsid w:val="00724507"/>
    <w:rsid w:val="007267DE"/>
    <w:rsid w:val="00730179"/>
    <w:rsid w:val="00730D51"/>
    <w:rsid w:val="00735A7A"/>
    <w:rsid w:val="0073790F"/>
    <w:rsid w:val="007411AB"/>
    <w:rsid w:val="0074483F"/>
    <w:rsid w:val="007451D8"/>
    <w:rsid w:val="007468AB"/>
    <w:rsid w:val="007525ED"/>
    <w:rsid w:val="00752A38"/>
    <w:rsid w:val="00752C28"/>
    <w:rsid w:val="00754A3C"/>
    <w:rsid w:val="00755D98"/>
    <w:rsid w:val="00756E1E"/>
    <w:rsid w:val="00761897"/>
    <w:rsid w:val="007622BA"/>
    <w:rsid w:val="00763580"/>
    <w:rsid w:val="00763991"/>
    <w:rsid w:val="00763EE3"/>
    <w:rsid w:val="0076663B"/>
    <w:rsid w:val="00767161"/>
    <w:rsid w:val="00767A0C"/>
    <w:rsid w:val="00780017"/>
    <w:rsid w:val="007826D6"/>
    <w:rsid w:val="007831E3"/>
    <w:rsid w:val="00783567"/>
    <w:rsid w:val="00783D04"/>
    <w:rsid w:val="00785732"/>
    <w:rsid w:val="00786B9F"/>
    <w:rsid w:val="00786F74"/>
    <w:rsid w:val="007870FD"/>
    <w:rsid w:val="00795EF3"/>
    <w:rsid w:val="007960E6"/>
    <w:rsid w:val="007961C3"/>
    <w:rsid w:val="00796FD2"/>
    <w:rsid w:val="0079715D"/>
    <w:rsid w:val="007973DA"/>
    <w:rsid w:val="007A12AD"/>
    <w:rsid w:val="007A759D"/>
    <w:rsid w:val="007A7AD8"/>
    <w:rsid w:val="007A7CD6"/>
    <w:rsid w:val="007B0E8C"/>
    <w:rsid w:val="007B1977"/>
    <w:rsid w:val="007B2A09"/>
    <w:rsid w:val="007B63DE"/>
    <w:rsid w:val="007B7133"/>
    <w:rsid w:val="007C12D4"/>
    <w:rsid w:val="007C2CBB"/>
    <w:rsid w:val="007C4D84"/>
    <w:rsid w:val="007C5401"/>
    <w:rsid w:val="007C5F3A"/>
    <w:rsid w:val="007D05C7"/>
    <w:rsid w:val="007D079F"/>
    <w:rsid w:val="007D33C8"/>
    <w:rsid w:val="007D523A"/>
    <w:rsid w:val="007D6572"/>
    <w:rsid w:val="007D65C2"/>
    <w:rsid w:val="007D6CF4"/>
    <w:rsid w:val="007E07A9"/>
    <w:rsid w:val="007E1941"/>
    <w:rsid w:val="007E1B71"/>
    <w:rsid w:val="007E3254"/>
    <w:rsid w:val="007E439C"/>
    <w:rsid w:val="007E4B79"/>
    <w:rsid w:val="007E74F3"/>
    <w:rsid w:val="007E77EC"/>
    <w:rsid w:val="007F1079"/>
    <w:rsid w:val="007F1376"/>
    <w:rsid w:val="007F4501"/>
    <w:rsid w:val="00800E17"/>
    <w:rsid w:val="008018B1"/>
    <w:rsid w:val="00803E37"/>
    <w:rsid w:val="0080430D"/>
    <w:rsid w:val="00805258"/>
    <w:rsid w:val="00805EC9"/>
    <w:rsid w:val="0080666C"/>
    <w:rsid w:val="008101B5"/>
    <w:rsid w:val="00815469"/>
    <w:rsid w:val="00820E43"/>
    <w:rsid w:val="00822370"/>
    <w:rsid w:val="0082318A"/>
    <w:rsid w:val="00823A78"/>
    <w:rsid w:val="0082513C"/>
    <w:rsid w:val="0082630B"/>
    <w:rsid w:val="008277A4"/>
    <w:rsid w:val="00830F50"/>
    <w:rsid w:val="00833183"/>
    <w:rsid w:val="00835A4E"/>
    <w:rsid w:val="00836292"/>
    <w:rsid w:val="00837D26"/>
    <w:rsid w:val="0084092A"/>
    <w:rsid w:val="008419BA"/>
    <w:rsid w:val="00841D60"/>
    <w:rsid w:val="0084253C"/>
    <w:rsid w:val="00842D9E"/>
    <w:rsid w:val="00844AE3"/>
    <w:rsid w:val="00845058"/>
    <w:rsid w:val="008466BA"/>
    <w:rsid w:val="00846BE1"/>
    <w:rsid w:val="008470AA"/>
    <w:rsid w:val="008473AE"/>
    <w:rsid w:val="0085057D"/>
    <w:rsid w:val="0085302C"/>
    <w:rsid w:val="00856030"/>
    <w:rsid w:val="00856612"/>
    <w:rsid w:val="00857A85"/>
    <w:rsid w:val="0086305D"/>
    <w:rsid w:val="00863358"/>
    <w:rsid w:val="00864884"/>
    <w:rsid w:val="008714A6"/>
    <w:rsid w:val="0087199B"/>
    <w:rsid w:val="00874FA5"/>
    <w:rsid w:val="00875F13"/>
    <w:rsid w:val="00880647"/>
    <w:rsid w:val="008811F8"/>
    <w:rsid w:val="008838C2"/>
    <w:rsid w:val="00886BB7"/>
    <w:rsid w:val="008873D3"/>
    <w:rsid w:val="008904A1"/>
    <w:rsid w:val="008907C3"/>
    <w:rsid w:val="008921FB"/>
    <w:rsid w:val="0089371B"/>
    <w:rsid w:val="008939EA"/>
    <w:rsid w:val="0089758F"/>
    <w:rsid w:val="0089794A"/>
    <w:rsid w:val="008A246A"/>
    <w:rsid w:val="008A26A5"/>
    <w:rsid w:val="008A26D5"/>
    <w:rsid w:val="008A5052"/>
    <w:rsid w:val="008A604A"/>
    <w:rsid w:val="008A6325"/>
    <w:rsid w:val="008A72E8"/>
    <w:rsid w:val="008A7EED"/>
    <w:rsid w:val="008B1BE8"/>
    <w:rsid w:val="008B35C1"/>
    <w:rsid w:val="008B3B21"/>
    <w:rsid w:val="008B3B7E"/>
    <w:rsid w:val="008B72E9"/>
    <w:rsid w:val="008C03DA"/>
    <w:rsid w:val="008C0DB1"/>
    <w:rsid w:val="008C1E29"/>
    <w:rsid w:val="008C399E"/>
    <w:rsid w:val="008C5535"/>
    <w:rsid w:val="008D0A68"/>
    <w:rsid w:val="008D1314"/>
    <w:rsid w:val="008D470B"/>
    <w:rsid w:val="008E0B14"/>
    <w:rsid w:val="008E1313"/>
    <w:rsid w:val="008E15E4"/>
    <w:rsid w:val="008E1714"/>
    <w:rsid w:val="008E1EED"/>
    <w:rsid w:val="008E2804"/>
    <w:rsid w:val="008E3161"/>
    <w:rsid w:val="008E3589"/>
    <w:rsid w:val="008E4992"/>
    <w:rsid w:val="008F07E6"/>
    <w:rsid w:val="008F17C5"/>
    <w:rsid w:val="008F1A25"/>
    <w:rsid w:val="008F22A3"/>
    <w:rsid w:val="008F629B"/>
    <w:rsid w:val="008F7597"/>
    <w:rsid w:val="008F7CB1"/>
    <w:rsid w:val="00901F68"/>
    <w:rsid w:val="00902524"/>
    <w:rsid w:val="009026EA"/>
    <w:rsid w:val="00902FB1"/>
    <w:rsid w:val="00904861"/>
    <w:rsid w:val="009063CF"/>
    <w:rsid w:val="0090719D"/>
    <w:rsid w:val="0090732C"/>
    <w:rsid w:val="00907B5B"/>
    <w:rsid w:val="009104EF"/>
    <w:rsid w:val="0091113F"/>
    <w:rsid w:val="0091211F"/>
    <w:rsid w:val="00914141"/>
    <w:rsid w:val="00917A4A"/>
    <w:rsid w:val="009210FE"/>
    <w:rsid w:val="00925B6F"/>
    <w:rsid w:val="00925C34"/>
    <w:rsid w:val="00926158"/>
    <w:rsid w:val="00926E91"/>
    <w:rsid w:val="009304B0"/>
    <w:rsid w:val="00930929"/>
    <w:rsid w:val="009325BE"/>
    <w:rsid w:val="0093273D"/>
    <w:rsid w:val="009365B5"/>
    <w:rsid w:val="00937695"/>
    <w:rsid w:val="00940792"/>
    <w:rsid w:val="009436AB"/>
    <w:rsid w:val="00944A50"/>
    <w:rsid w:val="00945876"/>
    <w:rsid w:val="00947700"/>
    <w:rsid w:val="009526F5"/>
    <w:rsid w:val="00952F33"/>
    <w:rsid w:val="0095635B"/>
    <w:rsid w:val="009568D6"/>
    <w:rsid w:val="00956DC1"/>
    <w:rsid w:val="00956F21"/>
    <w:rsid w:val="00962CF8"/>
    <w:rsid w:val="00963128"/>
    <w:rsid w:val="00963817"/>
    <w:rsid w:val="00967370"/>
    <w:rsid w:val="00967E3B"/>
    <w:rsid w:val="009715F1"/>
    <w:rsid w:val="0097476B"/>
    <w:rsid w:val="00977487"/>
    <w:rsid w:val="00981AE4"/>
    <w:rsid w:val="00982348"/>
    <w:rsid w:val="00983001"/>
    <w:rsid w:val="00984DE8"/>
    <w:rsid w:val="00985E5A"/>
    <w:rsid w:val="00985EA2"/>
    <w:rsid w:val="0098792E"/>
    <w:rsid w:val="0098796D"/>
    <w:rsid w:val="0099084A"/>
    <w:rsid w:val="00990880"/>
    <w:rsid w:val="009939CD"/>
    <w:rsid w:val="00994BF0"/>
    <w:rsid w:val="009A4306"/>
    <w:rsid w:val="009A5970"/>
    <w:rsid w:val="009A729F"/>
    <w:rsid w:val="009B2F3B"/>
    <w:rsid w:val="009B44F1"/>
    <w:rsid w:val="009B5AB1"/>
    <w:rsid w:val="009B6B71"/>
    <w:rsid w:val="009B7B0C"/>
    <w:rsid w:val="009B7F9A"/>
    <w:rsid w:val="009C1F38"/>
    <w:rsid w:val="009C43D6"/>
    <w:rsid w:val="009C4687"/>
    <w:rsid w:val="009C4A23"/>
    <w:rsid w:val="009C5FE0"/>
    <w:rsid w:val="009C79A5"/>
    <w:rsid w:val="009D293C"/>
    <w:rsid w:val="009E1987"/>
    <w:rsid w:val="009E234F"/>
    <w:rsid w:val="009E28B6"/>
    <w:rsid w:val="009E33D0"/>
    <w:rsid w:val="009E3B7B"/>
    <w:rsid w:val="009E7A9B"/>
    <w:rsid w:val="009E7BC6"/>
    <w:rsid w:val="009E7E2B"/>
    <w:rsid w:val="009F055F"/>
    <w:rsid w:val="009F3F45"/>
    <w:rsid w:val="009F5B4A"/>
    <w:rsid w:val="00A0359E"/>
    <w:rsid w:val="00A06A90"/>
    <w:rsid w:val="00A07825"/>
    <w:rsid w:val="00A10908"/>
    <w:rsid w:val="00A11AEB"/>
    <w:rsid w:val="00A11B9E"/>
    <w:rsid w:val="00A12608"/>
    <w:rsid w:val="00A13632"/>
    <w:rsid w:val="00A16647"/>
    <w:rsid w:val="00A17A7B"/>
    <w:rsid w:val="00A21A9E"/>
    <w:rsid w:val="00A220FF"/>
    <w:rsid w:val="00A22EEF"/>
    <w:rsid w:val="00A2555B"/>
    <w:rsid w:val="00A258D7"/>
    <w:rsid w:val="00A26A97"/>
    <w:rsid w:val="00A31677"/>
    <w:rsid w:val="00A32A19"/>
    <w:rsid w:val="00A332FC"/>
    <w:rsid w:val="00A336A9"/>
    <w:rsid w:val="00A37005"/>
    <w:rsid w:val="00A37486"/>
    <w:rsid w:val="00A4381D"/>
    <w:rsid w:val="00A45E05"/>
    <w:rsid w:val="00A471B1"/>
    <w:rsid w:val="00A50130"/>
    <w:rsid w:val="00A50344"/>
    <w:rsid w:val="00A50683"/>
    <w:rsid w:val="00A511F3"/>
    <w:rsid w:val="00A5158D"/>
    <w:rsid w:val="00A51A26"/>
    <w:rsid w:val="00A53787"/>
    <w:rsid w:val="00A555B2"/>
    <w:rsid w:val="00A56494"/>
    <w:rsid w:val="00A57634"/>
    <w:rsid w:val="00A6157B"/>
    <w:rsid w:val="00A61958"/>
    <w:rsid w:val="00A61BA9"/>
    <w:rsid w:val="00A623AD"/>
    <w:rsid w:val="00A633DE"/>
    <w:rsid w:val="00A648D7"/>
    <w:rsid w:val="00A709EB"/>
    <w:rsid w:val="00A718E4"/>
    <w:rsid w:val="00A72CBD"/>
    <w:rsid w:val="00A72F73"/>
    <w:rsid w:val="00A7332D"/>
    <w:rsid w:val="00A73618"/>
    <w:rsid w:val="00A7421C"/>
    <w:rsid w:val="00A74CB1"/>
    <w:rsid w:val="00A75021"/>
    <w:rsid w:val="00A77DFF"/>
    <w:rsid w:val="00A8034A"/>
    <w:rsid w:val="00A814BC"/>
    <w:rsid w:val="00A82505"/>
    <w:rsid w:val="00A82F51"/>
    <w:rsid w:val="00A83B9A"/>
    <w:rsid w:val="00A840DB"/>
    <w:rsid w:val="00A858AE"/>
    <w:rsid w:val="00A90BF7"/>
    <w:rsid w:val="00A91912"/>
    <w:rsid w:val="00A92F90"/>
    <w:rsid w:val="00A9429F"/>
    <w:rsid w:val="00A951E0"/>
    <w:rsid w:val="00A954E5"/>
    <w:rsid w:val="00AA0E4F"/>
    <w:rsid w:val="00AA34E2"/>
    <w:rsid w:val="00AA3B13"/>
    <w:rsid w:val="00AB037C"/>
    <w:rsid w:val="00AB094F"/>
    <w:rsid w:val="00AB1B79"/>
    <w:rsid w:val="00AB3BA4"/>
    <w:rsid w:val="00AB3DA2"/>
    <w:rsid w:val="00AB4D71"/>
    <w:rsid w:val="00AB5557"/>
    <w:rsid w:val="00AB70AA"/>
    <w:rsid w:val="00AC04E3"/>
    <w:rsid w:val="00AC05FC"/>
    <w:rsid w:val="00AC355E"/>
    <w:rsid w:val="00AC37A6"/>
    <w:rsid w:val="00AC3FC0"/>
    <w:rsid w:val="00AC41CD"/>
    <w:rsid w:val="00AC7897"/>
    <w:rsid w:val="00AC7D33"/>
    <w:rsid w:val="00AD3C35"/>
    <w:rsid w:val="00AD4E89"/>
    <w:rsid w:val="00AD57AB"/>
    <w:rsid w:val="00AD7F70"/>
    <w:rsid w:val="00AE0479"/>
    <w:rsid w:val="00AE066F"/>
    <w:rsid w:val="00AE3DF6"/>
    <w:rsid w:val="00AE7B54"/>
    <w:rsid w:val="00AF0BA1"/>
    <w:rsid w:val="00AF23FC"/>
    <w:rsid w:val="00AF40EB"/>
    <w:rsid w:val="00AF4764"/>
    <w:rsid w:val="00AF6499"/>
    <w:rsid w:val="00B00A89"/>
    <w:rsid w:val="00B00E9D"/>
    <w:rsid w:val="00B015D4"/>
    <w:rsid w:val="00B03809"/>
    <w:rsid w:val="00B03823"/>
    <w:rsid w:val="00B1216C"/>
    <w:rsid w:val="00B14FAE"/>
    <w:rsid w:val="00B15DBD"/>
    <w:rsid w:val="00B170CD"/>
    <w:rsid w:val="00B205E1"/>
    <w:rsid w:val="00B2538D"/>
    <w:rsid w:val="00B25E7E"/>
    <w:rsid w:val="00B26958"/>
    <w:rsid w:val="00B271E3"/>
    <w:rsid w:val="00B27CA4"/>
    <w:rsid w:val="00B304DC"/>
    <w:rsid w:val="00B33C99"/>
    <w:rsid w:val="00B35140"/>
    <w:rsid w:val="00B35F21"/>
    <w:rsid w:val="00B368A4"/>
    <w:rsid w:val="00B36A63"/>
    <w:rsid w:val="00B3740C"/>
    <w:rsid w:val="00B37818"/>
    <w:rsid w:val="00B40595"/>
    <w:rsid w:val="00B42EC8"/>
    <w:rsid w:val="00B4481D"/>
    <w:rsid w:val="00B462E5"/>
    <w:rsid w:val="00B5376B"/>
    <w:rsid w:val="00B552AF"/>
    <w:rsid w:val="00B5564A"/>
    <w:rsid w:val="00B55E48"/>
    <w:rsid w:val="00B55F54"/>
    <w:rsid w:val="00B60902"/>
    <w:rsid w:val="00B63A62"/>
    <w:rsid w:val="00B6438D"/>
    <w:rsid w:val="00B644C6"/>
    <w:rsid w:val="00B66481"/>
    <w:rsid w:val="00B70594"/>
    <w:rsid w:val="00B70C9C"/>
    <w:rsid w:val="00B7371D"/>
    <w:rsid w:val="00B75900"/>
    <w:rsid w:val="00B77812"/>
    <w:rsid w:val="00B8166F"/>
    <w:rsid w:val="00B84ADD"/>
    <w:rsid w:val="00B84BDA"/>
    <w:rsid w:val="00B85C18"/>
    <w:rsid w:val="00B86480"/>
    <w:rsid w:val="00B86881"/>
    <w:rsid w:val="00B902AB"/>
    <w:rsid w:val="00B906BE"/>
    <w:rsid w:val="00B93E7C"/>
    <w:rsid w:val="00B94515"/>
    <w:rsid w:val="00B9474B"/>
    <w:rsid w:val="00B959E2"/>
    <w:rsid w:val="00B97881"/>
    <w:rsid w:val="00BA0867"/>
    <w:rsid w:val="00BA2F66"/>
    <w:rsid w:val="00BA3FDF"/>
    <w:rsid w:val="00BA727A"/>
    <w:rsid w:val="00BA7803"/>
    <w:rsid w:val="00BB269E"/>
    <w:rsid w:val="00BB4BEE"/>
    <w:rsid w:val="00BC0E31"/>
    <w:rsid w:val="00BC34E2"/>
    <w:rsid w:val="00BC3D0A"/>
    <w:rsid w:val="00BC59DA"/>
    <w:rsid w:val="00BC741B"/>
    <w:rsid w:val="00BD4528"/>
    <w:rsid w:val="00BD45FF"/>
    <w:rsid w:val="00BD4796"/>
    <w:rsid w:val="00BD63D8"/>
    <w:rsid w:val="00BD68CD"/>
    <w:rsid w:val="00BE02AB"/>
    <w:rsid w:val="00BE1C44"/>
    <w:rsid w:val="00BE219B"/>
    <w:rsid w:val="00BE25D0"/>
    <w:rsid w:val="00BE2B8A"/>
    <w:rsid w:val="00BE33DD"/>
    <w:rsid w:val="00BE6A06"/>
    <w:rsid w:val="00BF04C7"/>
    <w:rsid w:val="00BF19BC"/>
    <w:rsid w:val="00BF2750"/>
    <w:rsid w:val="00BF5140"/>
    <w:rsid w:val="00BF6D17"/>
    <w:rsid w:val="00C01395"/>
    <w:rsid w:val="00C016A0"/>
    <w:rsid w:val="00C02B66"/>
    <w:rsid w:val="00C0476E"/>
    <w:rsid w:val="00C04E98"/>
    <w:rsid w:val="00C070EA"/>
    <w:rsid w:val="00C1023E"/>
    <w:rsid w:val="00C14846"/>
    <w:rsid w:val="00C159EF"/>
    <w:rsid w:val="00C16685"/>
    <w:rsid w:val="00C169CC"/>
    <w:rsid w:val="00C17E02"/>
    <w:rsid w:val="00C22BFF"/>
    <w:rsid w:val="00C22ED3"/>
    <w:rsid w:val="00C23AE6"/>
    <w:rsid w:val="00C2614B"/>
    <w:rsid w:val="00C27C8F"/>
    <w:rsid w:val="00C32DBD"/>
    <w:rsid w:val="00C34921"/>
    <w:rsid w:val="00C36EDE"/>
    <w:rsid w:val="00C41946"/>
    <w:rsid w:val="00C45192"/>
    <w:rsid w:val="00C46DC2"/>
    <w:rsid w:val="00C518E5"/>
    <w:rsid w:val="00C51AE4"/>
    <w:rsid w:val="00C52061"/>
    <w:rsid w:val="00C52F62"/>
    <w:rsid w:val="00C5388C"/>
    <w:rsid w:val="00C53E4A"/>
    <w:rsid w:val="00C54529"/>
    <w:rsid w:val="00C56719"/>
    <w:rsid w:val="00C60166"/>
    <w:rsid w:val="00C6146D"/>
    <w:rsid w:val="00C62B72"/>
    <w:rsid w:val="00C6416A"/>
    <w:rsid w:val="00C644E1"/>
    <w:rsid w:val="00C64648"/>
    <w:rsid w:val="00C64924"/>
    <w:rsid w:val="00C66B98"/>
    <w:rsid w:val="00C67202"/>
    <w:rsid w:val="00C70142"/>
    <w:rsid w:val="00C71BB8"/>
    <w:rsid w:val="00C7369A"/>
    <w:rsid w:val="00C73CF0"/>
    <w:rsid w:val="00C73D72"/>
    <w:rsid w:val="00C745D0"/>
    <w:rsid w:val="00C74935"/>
    <w:rsid w:val="00C82E5B"/>
    <w:rsid w:val="00C85190"/>
    <w:rsid w:val="00C85D8F"/>
    <w:rsid w:val="00C85E10"/>
    <w:rsid w:val="00C903A5"/>
    <w:rsid w:val="00C90953"/>
    <w:rsid w:val="00C90C49"/>
    <w:rsid w:val="00C9225B"/>
    <w:rsid w:val="00CA0323"/>
    <w:rsid w:val="00CA0CAE"/>
    <w:rsid w:val="00CB4F5D"/>
    <w:rsid w:val="00CB5E5C"/>
    <w:rsid w:val="00CB73B4"/>
    <w:rsid w:val="00CC0794"/>
    <w:rsid w:val="00CC0C02"/>
    <w:rsid w:val="00CC2843"/>
    <w:rsid w:val="00CC32CD"/>
    <w:rsid w:val="00CC4058"/>
    <w:rsid w:val="00CC473A"/>
    <w:rsid w:val="00CC5C0B"/>
    <w:rsid w:val="00CD0C4E"/>
    <w:rsid w:val="00CD2F41"/>
    <w:rsid w:val="00CD2FE4"/>
    <w:rsid w:val="00CE00EA"/>
    <w:rsid w:val="00CE268C"/>
    <w:rsid w:val="00CE45ED"/>
    <w:rsid w:val="00CE4EC5"/>
    <w:rsid w:val="00CE71EF"/>
    <w:rsid w:val="00CF0BB6"/>
    <w:rsid w:val="00CF17BE"/>
    <w:rsid w:val="00CF1B5D"/>
    <w:rsid w:val="00CF3421"/>
    <w:rsid w:val="00CF6BDD"/>
    <w:rsid w:val="00CF6E8B"/>
    <w:rsid w:val="00D0262F"/>
    <w:rsid w:val="00D06C54"/>
    <w:rsid w:val="00D07319"/>
    <w:rsid w:val="00D104A9"/>
    <w:rsid w:val="00D108C7"/>
    <w:rsid w:val="00D116DC"/>
    <w:rsid w:val="00D1227E"/>
    <w:rsid w:val="00D15BB6"/>
    <w:rsid w:val="00D15E31"/>
    <w:rsid w:val="00D17332"/>
    <w:rsid w:val="00D176CD"/>
    <w:rsid w:val="00D25E64"/>
    <w:rsid w:val="00D26E80"/>
    <w:rsid w:val="00D30618"/>
    <w:rsid w:val="00D32E65"/>
    <w:rsid w:val="00D35A0D"/>
    <w:rsid w:val="00D35AB4"/>
    <w:rsid w:val="00D35D3B"/>
    <w:rsid w:val="00D415D8"/>
    <w:rsid w:val="00D422C2"/>
    <w:rsid w:val="00D42E34"/>
    <w:rsid w:val="00D4334D"/>
    <w:rsid w:val="00D438F8"/>
    <w:rsid w:val="00D443C1"/>
    <w:rsid w:val="00D50145"/>
    <w:rsid w:val="00D50A9C"/>
    <w:rsid w:val="00D512BD"/>
    <w:rsid w:val="00D517BF"/>
    <w:rsid w:val="00D521AB"/>
    <w:rsid w:val="00D54A7B"/>
    <w:rsid w:val="00D60912"/>
    <w:rsid w:val="00D60BAC"/>
    <w:rsid w:val="00D63E21"/>
    <w:rsid w:val="00D67A64"/>
    <w:rsid w:val="00D70937"/>
    <w:rsid w:val="00D7325F"/>
    <w:rsid w:val="00D73D89"/>
    <w:rsid w:val="00D830FA"/>
    <w:rsid w:val="00D8375F"/>
    <w:rsid w:val="00D8525F"/>
    <w:rsid w:val="00D85D1E"/>
    <w:rsid w:val="00D90F76"/>
    <w:rsid w:val="00D910C2"/>
    <w:rsid w:val="00D94843"/>
    <w:rsid w:val="00DA48F4"/>
    <w:rsid w:val="00DB114A"/>
    <w:rsid w:val="00DB11D6"/>
    <w:rsid w:val="00DB6B16"/>
    <w:rsid w:val="00DB6B18"/>
    <w:rsid w:val="00DB7E1E"/>
    <w:rsid w:val="00DC0242"/>
    <w:rsid w:val="00DC154C"/>
    <w:rsid w:val="00DC51FC"/>
    <w:rsid w:val="00DD00C3"/>
    <w:rsid w:val="00DD49F6"/>
    <w:rsid w:val="00DD4C31"/>
    <w:rsid w:val="00DE598B"/>
    <w:rsid w:val="00DE723D"/>
    <w:rsid w:val="00DF2707"/>
    <w:rsid w:val="00E00358"/>
    <w:rsid w:val="00E00A3D"/>
    <w:rsid w:val="00E017B1"/>
    <w:rsid w:val="00E041F7"/>
    <w:rsid w:val="00E047E7"/>
    <w:rsid w:val="00E117A8"/>
    <w:rsid w:val="00E1228E"/>
    <w:rsid w:val="00E138E1"/>
    <w:rsid w:val="00E15AD3"/>
    <w:rsid w:val="00E16EAE"/>
    <w:rsid w:val="00E16FFB"/>
    <w:rsid w:val="00E20C03"/>
    <w:rsid w:val="00E20F84"/>
    <w:rsid w:val="00E21981"/>
    <w:rsid w:val="00E22364"/>
    <w:rsid w:val="00E239A5"/>
    <w:rsid w:val="00E26E42"/>
    <w:rsid w:val="00E32F37"/>
    <w:rsid w:val="00E3388C"/>
    <w:rsid w:val="00E34BEB"/>
    <w:rsid w:val="00E34E03"/>
    <w:rsid w:val="00E35837"/>
    <w:rsid w:val="00E415A8"/>
    <w:rsid w:val="00E42286"/>
    <w:rsid w:val="00E427B9"/>
    <w:rsid w:val="00E435CF"/>
    <w:rsid w:val="00E5548A"/>
    <w:rsid w:val="00E57696"/>
    <w:rsid w:val="00E60885"/>
    <w:rsid w:val="00E62654"/>
    <w:rsid w:val="00E64252"/>
    <w:rsid w:val="00E64C14"/>
    <w:rsid w:val="00E64C95"/>
    <w:rsid w:val="00E65C40"/>
    <w:rsid w:val="00E6729C"/>
    <w:rsid w:val="00E67EE2"/>
    <w:rsid w:val="00E70124"/>
    <w:rsid w:val="00E70890"/>
    <w:rsid w:val="00E72268"/>
    <w:rsid w:val="00E72C26"/>
    <w:rsid w:val="00E73189"/>
    <w:rsid w:val="00E75C4A"/>
    <w:rsid w:val="00E75C91"/>
    <w:rsid w:val="00E77BE5"/>
    <w:rsid w:val="00E807F8"/>
    <w:rsid w:val="00E80DD6"/>
    <w:rsid w:val="00E822E8"/>
    <w:rsid w:val="00E82C36"/>
    <w:rsid w:val="00E82E4E"/>
    <w:rsid w:val="00E83E83"/>
    <w:rsid w:val="00E8430E"/>
    <w:rsid w:val="00E85449"/>
    <w:rsid w:val="00E8626F"/>
    <w:rsid w:val="00E87957"/>
    <w:rsid w:val="00E879FD"/>
    <w:rsid w:val="00E91381"/>
    <w:rsid w:val="00E93646"/>
    <w:rsid w:val="00E948FF"/>
    <w:rsid w:val="00E96F24"/>
    <w:rsid w:val="00E976FE"/>
    <w:rsid w:val="00EA4818"/>
    <w:rsid w:val="00EA4FD1"/>
    <w:rsid w:val="00EA7332"/>
    <w:rsid w:val="00EA762E"/>
    <w:rsid w:val="00EB05D6"/>
    <w:rsid w:val="00EB743B"/>
    <w:rsid w:val="00EC0C1C"/>
    <w:rsid w:val="00EC36C5"/>
    <w:rsid w:val="00EC40C9"/>
    <w:rsid w:val="00EC5F87"/>
    <w:rsid w:val="00EC6535"/>
    <w:rsid w:val="00ED13D4"/>
    <w:rsid w:val="00ED3025"/>
    <w:rsid w:val="00ED31C5"/>
    <w:rsid w:val="00ED33DB"/>
    <w:rsid w:val="00ED61C4"/>
    <w:rsid w:val="00ED771E"/>
    <w:rsid w:val="00EE42A6"/>
    <w:rsid w:val="00EE4DA4"/>
    <w:rsid w:val="00EE559C"/>
    <w:rsid w:val="00EE580E"/>
    <w:rsid w:val="00EF4771"/>
    <w:rsid w:val="00F00406"/>
    <w:rsid w:val="00F017A1"/>
    <w:rsid w:val="00F046AE"/>
    <w:rsid w:val="00F078A0"/>
    <w:rsid w:val="00F11D0D"/>
    <w:rsid w:val="00F11E72"/>
    <w:rsid w:val="00F13C50"/>
    <w:rsid w:val="00F1423D"/>
    <w:rsid w:val="00F15183"/>
    <w:rsid w:val="00F16760"/>
    <w:rsid w:val="00F16A77"/>
    <w:rsid w:val="00F23634"/>
    <w:rsid w:val="00F271EC"/>
    <w:rsid w:val="00F27B4C"/>
    <w:rsid w:val="00F319A0"/>
    <w:rsid w:val="00F31E08"/>
    <w:rsid w:val="00F3201E"/>
    <w:rsid w:val="00F33E38"/>
    <w:rsid w:val="00F358A0"/>
    <w:rsid w:val="00F40AAE"/>
    <w:rsid w:val="00F455BD"/>
    <w:rsid w:val="00F45EC9"/>
    <w:rsid w:val="00F46203"/>
    <w:rsid w:val="00F46D92"/>
    <w:rsid w:val="00F518C2"/>
    <w:rsid w:val="00F51B84"/>
    <w:rsid w:val="00F5321E"/>
    <w:rsid w:val="00F536F9"/>
    <w:rsid w:val="00F57072"/>
    <w:rsid w:val="00F57534"/>
    <w:rsid w:val="00F600F5"/>
    <w:rsid w:val="00F61259"/>
    <w:rsid w:val="00F62095"/>
    <w:rsid w:val="00F62463"/>
    <w:rsid w:val="00F626E1"/>
    <w:rsid w:val="00F6362F"/>
    <w:rsid w:val="00F6607F"/>
    <w:rsid w:val="00F66C48"/>
    <w:rsid w:val="00F66F80"/>
    <w:rsid w:val="00F677C4"/>
    <w:rsid w:val="00F67C0D"/>
    <w:rsid w:val="00F705C3"/>
    <w:rsid w:val="00F717FE"/>
    <w:rsid w:val="00F721D2"/>
    <w:rsid w:val="00F7233F"/>
    <w:rsid w:val="00F74380"/>
    <w:rsid w:val="00F7614C"/>
    <w:rsid w:val="00F76DCF"/>
    <w:rsid w:val="00F77BBB"/>
    <w:rsid w:val="00F85510"/>
    <w:rsid w:val="00F87346"/>
    <w:rsid w:val="00F9202E"/>
    <w:rsid w:val="00F96500"/>
    <w:rsid w:val="00FA023D"/>
    <w:rsid w:val="00FA0E59"/>
    <w:rsid w:val="00FA4963"/>
    <w:rsid w:val="00FA4EF8"/>
    <w:rsid w:val="00FA5383"/>
    <w:rsid w:val="00FA63A3"/>
    <w:rsid w:val="00FB0758"/>
    <w:rsid w:val="00FB1B50"/>
    <w:rsid w:val="00FB231B"/>
    <w:rsid w:val="00FB3783"/>
    <w:rsid w:val="00FB67E3"/>
    <w:rsid w:val="00FB6FD5"/>
    <w:rsid w:val="00FB7041"/>
    <w:rsid w:val="00FC0C6B"/>
    <w:rsid w:val="00FC4240"/>
    <w:rsid w:val="00FC47B8"/>
    <w:rsid w:val="00FC5005"/>
    <w:rsid w:val="00FC7AA8"/>
    <w:rsid w:val="00FD0182"/>
    <w:rsid w:val="00FD0558"/>
    <w:rsid w:val="00FD31B2"/>
    <w:rsid w:val="00FE0DBB"/>
    <w:rsid w:val="00FE15C0"/>
    <w:rsid w:val="00FE3FA9"/>
    <w:rsid w:val="00FE4AC1"/>
    <w:rsid w:val="00FE5435"/>
    <w:rsid w:val="00FE6EAB"/>
    <w:rsid w:val="00FF0145"/>
    <w:rsid w:val="00FF1331"/>
    <w:rsid w:val="00FF1434"/>
    <w:rsid w:val="00FF16D0"/>
    <w:rsid w:val="00FF1EF9"/>
    <w:rsid w:val="00FF2B88"/>
    <w:rsid w:val="00FF39FB"/>
    <w:rsid w:val="00FF3F09"/>
    <w:rsid w:val="00FF4564"/>
    <w:rsid w:val="00FF473A"/>
    <w:rsid w:val="00FF50BE"/>
    <w:rsid w:val="00FF79D3"/>
    <w:rsid w:val="00FF7D66"/>
    <w:rsid w:val="01513DA1"/>
    <w:rsid w:val="01B41C33"/>
    <w:rsid w:val="01B45DA8"/>
    <w:rsid w:val="01B6382B"/>
    <w:rsid w:val="01CFC644"/>
    <w:rsid w:val="02813645"/>
    <w:rsid w:val="0281F3F5"/>
    <w:rsid w:val="03B85F11"/>
    <w:rsid w:val="03F6B010"/>
    <w:rsid w:val="0471A866"/>
    <w:rsid w:val="052A2193"/>
    <w:rsid w:val="05C390FB"/>
    <w:rsid w:val="064702F4"/>
    <w:rsid w:val="0699314A"/>
    <w:rsid w:val="07396274"/>
    <w:rsid w:val="074BA448"/>
    <w:rsid w:val="0803CD90"/>
    <w:rsid w:val="08270610"/>
    <w:rsid w:val="0875F09D"/>
    <w:rsid w:val="08954B9C"/>
    <w:rsid w:val="08C71380"/>
    <w:rsid w:val="08D2818A"/>
    <w:rsid w:val="092C5B9C"/>
    <w:rsid w:val="0932CABB"/>
    <w:rsid w:val="09CE6430"/>
    <w:rsid w:val="0A311BFD"/>
    <w:rsid w:val="0A36AB30"/>
    <w:rsid w:val="0A3A528E"/>
    <w:rsid w:val="0B28F379"/>
    <w:rsid w:val="0BAD259B"/>
    <w:rsid w:val="0C2A99C3"/>
    <w:rsid w:val="0C688FE5"/>
    <w:rsid w:val="0CBD7615"/>
    <w:rsid w:val="0D4B850C"/>
    <w:rsid w:val="0D5FCA4B"/>
    <w:rsid w:val="0E3A367D"/>
    <w:rsid w:val="0E4A357E"/>
    <w:rsid w:val="0E9C58BF"/>
    <w:rsid w:val="0EF33245"/>
    <w:rsid w:val="0EF38FB2"/>
    <w:rsid w:val="0F94630E"/>
    <w:rsid w:val="0FA030A7"/>
    <w:rsid w:val="10190F72"/>
    <w:rsid w:val="102341E9"/>
    <w:rsid w:val="1040DCE0"/>
    <w:rsid w:val="1049CB82"/>
    <w:rsid w:val="105B6085"/>
    <w:rsid w:val="10D6AD73"/>
    <w:rsid w:val="10EAAEB7"/>
    <w:rsid w:val="1105072B"/>
    <w:rsid w:val="1117B278"/>
    <w:rsid w:val="111DA9AC"/>
    <w:rsid w:val="1129AFC6"/>
    <w:rsid w:val="11CB50A6"/>
    <w:rsid w:val="128855A8"/>
    <w:rsid w:val="13187803"/>
    <w:rsid w:val="132AC1DF"/>
    <w:rsid w:val="137985E3"/>
    <w:rsid w:val="13EA612F"/>
    <w:rsid w:val="13F63FBF"/>
    <w:rsid w:val="13F89FE5"/>
    <w:rsid w:val="14BBB882"/>
    <w:rsid w:val="14E84D2F"/>
    <w:rsid w:val="15E833F0"/>
    <w:rsid w:val="15F649CE"/>
    <w:rsid w:val="168CB7BE"/>
    <w:rsid w:val="16ABD122"/>
    <w:rsid w:val="171A99CC"/>
    <w:rsid w:val="17807AB1"/>
    <w:rsid w:val="17AD920C"/>
    <w:rsid w:val="185D1918"/>
    <w:rsid w:val="18924709"/>
    <w:rsid w:val="18B7FF8A"/>
    <w:rsid w:val="18C231D1"/>
    <w:rsid w:val="19008D52"/>
    <w:rsid w:val="19A3F19A"/>
    <w:rsid w:val="1A3FE110"/>
    <w:rsid w:val="1AF1816E"/>
    <w:rsid w:val="1AFFB290"/>
    <w:rsid w:val="1B1DD419"/>
    <w:rsid w:val="1B4AC3D3"/>
    <w:rsid w:val="1B88DA94"/>
    <w:rsid w:val="1C53EBD4"/>
    <w:rsid w:val="1D54BABE"/>
    <w:rsid w:val="1DED12D0"/>
    <w:rsid w:val="1EAE89D5"/>
    <w:rsid w:val="1ED2F774"/>
    <w:rsid w:val="1EE23F4D"/>
    <w:rsid w:val="1F748882"/>
    <w:rsid w:val="1FBA6409"/>
    <w:rsid w:val="20B8778C"/>
    <w:rsid w:val="20BA224C"/>
    <w:rsid w:val="20F8D978"/>
    <w:rsid w:val="2160AE6F"/>
    <w:rsid w:val="2177BA04"/>
    <w:rsid w:val="221AD6EE"/>
    <w:rsid w:val="222CBF68"/>
    <w:rsid w:val="230DC5CA"/>
    <w:rsid w:val="232A22FD"/>
    <w:rsid w:val="2428A793"/>
    <w:rsid w:val="244B0399"/>
    <w:rsid w:val="24BC23E2"/>
    <w:rsid w:val="252E18A3"/>
    <w:rsid w:val="259A2BB8"/>
    <w:rsid w:val="25C57503"/>
    <w:rsid w:val="25E1A5BD"/>
    <w:rsid w:val="2700308B"/>
    <w:rsid w:val="270A2E28"/>
    <w:rsid w:val="27961DB4"/>
    <w:rsid w:val="279E4305"/>
    <w:rsid w:val="27ACFF01"/>
    <w:rsid w:val="27E8941E"/>
    <w:rsid w:val="2847D965"/>
    <w:rsid w:val="2919467F"/>
    <w:rsid w:val="29204B43"/>
    <w:rsid w:val="29207CAF"/>
    <w:rsid w:val="29248975"/>
    <w:rsid w:val="298B3058"/>
    <w:rsid w:val="298D3A6C"/>
    <w:rsid w:val="298ED1E3"/>
    <w:rsid w:val="29FB3E2E"/>
    <w:rsid w:val="2A1798C9"/>
    <w:rsid w:val="2B0FA719"/>
    <w:rsid w:val="2B4810A6"/>
    <w:rsid w:val="2C57EE5E"/>
    <w:rsid w:val="2C624FB8"/>
    <w:rsid w:val="2CB6957A"/>
    <w:rsid w:val="2CC68980"/>
    <w:rsid w:val="2D51293D"/>
    <w:rsid w:val="2D90F1C9"/>
    <w:rsid w:val="2DC82BA3"/>
    <w:rsid w:val="2DFED5B0"/>
    <w:rsid w:val="2E2BE2BD"/>
    <w:rsid w:val="2E68945C"/>
    <w:rsid w:val="2E8D7B90"/>
    <w:rsid w:val="2EF9359C"/>
    <w:rsid w:val="2F3AEAA6"/>
    <w:rsid w:val="2F51B564"/>
    <w:rsid w:val="2F6F060E"/>
    <w:rsid w:val="2F93CE8D"/>
    <w:rsid w:val="2FFB7D7E"/>
    <w:rsid w:val="30608D36"/>
    <w:rsid w:val="30A143A9"/>
    <w:rsid w:val="30F498F9"/>
    <w:rsid w:val="310FDA69"/>
    <w:rsid w:val="31245864"/>
    <w:rsid w:val="3463E6AC"/>
    <w:rsid w:val="36031011"/>
    <w:rsid w:val="360C37F3"/>
    <w:rsid w:val="367B7F44"/>
    <w:rsid w:val="3793F164"/>
    <w:rsid w:val="37EF849F"/>
    <w:rsid w:val="38FA96ED"/>
    <w:rsid w:val="398C5AA5"/>
    <w:rsid w:val="3A2354B6"/>
    <w:rsid w:val="3A728F15"/>
    <w:rsid w:val="3A8E898D"/>
    <w:rsid w:val="3AEE4466"/>
    <w:rsid w:val="3B25D7FE"/>
    <w:rsid w:val="3BBEFD9D"/>
    <w:rsid w:val="3C2B3133"/>
    <w:rsid w:val="3C313C33"/>
    <w:rsid w:val="3C725195"/>
    <w:rsid w:val="3C9467F2"/>
    <w:rsid w:val="3CA10EFE"/>
    <w:rsid w:val="3D079314"/>
    <w:rsid w:val="3D5233D0"/>
    <w:rsid w:val="3D888F01"/>
    <w:rsid w:val="3DB17716"/>
    <w:rsid w:val="3DDBE332"/>
    <w:rsid w:val="3E56E4FB"/>
    <w:rsid w:val="3EAA9CB1"/>
    <w:rsid w:val="3FDDBC7B"/>
    <w:rsid w:val="4018577E"/>
    <w:rsid w:val="40ADD75C"/>
    <w:rsid w:val="40C672E2"/>
    <w:rsid w:val="41168FE9"/>
    <w:rsid w:val="4133A958"/>
    <w:rsid w:val="4246D26D"/>
    <w:rsid w:val="4283FE0E"/>
    <w:rsid w:val="42F44910"/>
    <w:rsid w:val="42F851FA"/>
    <w:rsid w:val="43D3E129"/>
    <w:rsid w:val="43E2D23D"/>
    <w:rsid w:val="44236E6B"/>
    <w:rsid w:val="45E7FBED"/>
    <w:rsid w:val="45F55D67"/>
    <w:rsid w:val="46212161"/>
    <w:rsid w:val="46913659"/>
    <w:rsid w:val="46934949"/>
    <w:rsid w:val="47AF10CF"/>
    <w:rsid w:val="47B87BA1"/>
    <w:rsid w:val="47D7E270"/>
    <w:rsid w:val="47E47015"/>
    <w:rsid w:val="4875F50D"/>
    <w:rsid w:val="48D4BB17"/>
    <w:rsid w:val="4977E95D"/>
    <w:rsid w:val="499322D2"/>
    <w:rsid w:val="49FAB679"/>
    <w:rsid w:val="4A0D491B"/>
    <w:rsid w:val="4B1D104D"/>
    <w:rsid w:val="4B7EEEAC"/>
    <w:rsid w:val="4BAC7A03"/>
    <w:rsid w:val="4C6478A4"/>
    <w:rsid w:val="4CDDDDD7"/>
    <w:rsid w:val="4E648D53"/>
    <w:rsid w:val="4E79AE38"/>
    <w:rsid w:val="4EBFDC5D"/>
    <w:rsid w:val="4F41ACFF"/>
    <w:rsid w:val="4F648520"/>
    <w:rsid w:val="4FBB1F17"/>
    <w:rsid w:val="4FFC409C"/>
    <w:rsid w:val="50415E28"/>
    <w:rsid w:val="50BD1774"/>
    <w:rsid w:val="50C63930"/>
    <w:rsid w:val="5185D527"/>
    <w:rsid w:val="51EE127D"/>
    <w:rsid w:val="52332814"/>
    <w:rsid w:val="525ADA28"/>
    <w:rsid w:val="5263027D"/>
    <w:rsid w:val="53B6796B"/>
    <w:rsid w:val="53F4A602"/>
    <w:rsid w:val="5403896E"/>
    <w:rsid w:val="542BE8D1"/>
    <w:rsid w:val="5442C66B"/>
    <w:rsid w:val="545712FF"/>
    <w:rsid w:val="545D2E3C"/>
    <w:rsid w:val="54902E40"/>
    <w:rsid w:val="54BD119E"/>
    <w:rsid w:val="551F971A"/>
    <w:rsid w:val="55599943"/>
    <w:rsid w:val="55760B27"/>
    <w:rsid w:val="56092019"/>
    <w:rsid w:val="562BFEA1"/>
    <w:rsid w:val="5693D514"/>
    <w:rsid w:val="572B081E"/>
    <w:rsid w:val="5765C963"/>
    <w:rsid w:val="57D35576"/>
    <w:rsid w:val="580BFBA8"/>
    <w:rsid w:val="583E2238"/>
    <w:rsid w:val="5895DD8C"/>
    <w:rsid w:val="58AF3FE9"/>
    <w:rsid w:val="58BB91F5"/>
    <w:rsid w:val="58D6FA91"/>
    <w:rsid w:val="58FD49A2"/>
    <w:rsid w:val="590C2882"/>
    <w:rsid w:val="5922EFFC"/>
    <w:rsid w:val="59639F63"/>
    <w:rsid w:val="59B9D159"/>
    <w:rsid w:val="59C105C7"/>
    <w:rsid w:val="5A576256"/>
    <w:rsid w:val="5AC0DBD1"/>
    <w:rsid w:val="5B06EF49"/>
    <w:rsid w:val="5BA4433A"/>
    <w:rsid w:val="5BF332B7"/>
    <w:rsid w:val="5C00A32C"/>
    <w:rsid w:val="5C4B8CE0"/>
    <w:rsid w:val="5C9B4025"/>
    <w:rsid w:val="5D78F1B2"/>
    <w:rsid w:val="5E105CCB"/>
    <w:rsid w:val="5E76A9A5"/>
    <w:rsid w:val="5F46B639"/>
    <w:rsid w:val="5F84A097"/>
    <w:rsid w:val="60070828"/>
    <w:rsid w:val="60202AE2"/>
    <w:rsid w:val="60E20C76"/>
    <w:rsid w:val="6108AAC3"/>
    <w:rsid w:val="610F6AB4"/>
    <w:rsid w:val="6168E195"/>
    <w:rsid w:val="61A49774"/>
    <w:rsid w:val="6224E337"/>
    <w:rsid w:val="62494BDE"/>
    <w:rsid w:val="62CBC803"/>
    <w:rsid w:val="62F1594C"/>
    <w:rsid w:val="6335214B"/>
    <w:rsid w:val="639F8928"/>
    <w:rsid w:val="63B27009"/>
    <w:rsid w:val="643F10E9"/>
    <w:rsid w:val="64444CDA"/>
    <w:rsid w:val="648A3C77"/>
    <w:rsid w:val="64A00A8B"/>
    <w:rsid w:val="64BC0C2B"/>
    <w:rsid w:val="6531E523"/>
    <w:rsid w:val="6584CC3D"/>
    <w:rsid w:val="65C5F485"/>
    <w:rsid w:val="65FF0377"/>
    <w:rsid w:val="660A64C9"/>
    <w:rsid w:val="66D20E06"/>
    <w:rsid w:val="66F5523B"/>
    <w:rsid w:val="67308450"/>
    <w:rsid w:val="6759D2DA"/>
    <w:rsid w:val="677A1204"/>
    <w:rsid w:val="6800475D"/>
    <w:rsid w:val="68107FF4"/>
    <w:rsid w:val="682E009D"/>
    <w:rsid w:val="68C098A0"/>
    <w:rsid w:val="68DF9572"/>
    <w:rsid w:val="695232A5"/>
    <w:rsid w:val="699B9041"/>
    <w:rsid w:val="69E15616"/>
    <w:rsid w:val="6A16E084"/>
    <w:rsid w:val="6A53B074"/>
    <w:rsid w:val="6A7B6611"/>
    <w:rsid w:val="6AAD1F3F"/>
    <w:rsid w:val="6B0AAEBB"/>
    <w:rsid w:val="6B413B64"/>
    <w:rsid w:val="6C7E587F"/>
    <w:rsid w:val="6DE4C001"/>
    <w:rsid w:val="6E6246F3"/>
    <w:rsid w:val="6EE59592"/>
    <w:rsid w:val="6EFFE818"/>
    <w:rsid w:val="6F8BB256"/>
    <w:rsid w:val="6F93B408"/>
    <w:rsid w:val="6FBB1948"/>
    <w:rsid w:val="6FEFB42C"/>
    <w:rsid w:val="70E59BCB"/>
    <w:rsid w:val="7103712F"/>
    <w:rsid w:val="71DCC303"/>
    <w:rsid w:val="726636EF"/>
    <w:rsid w:val="732C476D"/>
    <w:rsid w:val="7367DE3D"/>
    <w:rsid w:val="736BF556"/>
    <w:rsid w:val="737AA581"/>
    <w:rsid w:val="73FB4009"/>
    <w:rsid w:val="74AB86EF"/>
    <w:rsid w:val="74FA4986"/>
    <w:rsid w:val="750220DA"/>
    <w:rsid w:val="7544A861"/>
    <w:rsid w:val="758265DC"/>
    <w:rsid w:val="75AEE184"/>
    <w:rsid w:val="75C7ADEA"/>
    <w:rsid w:val="75F16FA6"/>
    <w:rsid w:val="7665096E"/>
    <w:rsid w:val="76AEA693"/>
    <w:rsid w:val="7714B808"/>
    <w:rsid w:val="77855463"/>
    <w:rsid w:val="77B805DB"/>
    <w:rsid w:val="77E67580"/>
    <w:rsid w:val="78041BE9"/>
    <w:rsid w:val="7824E11B"/>
    <w:rsid w:val="785CE035"/>
    <w:rsid w:val="78884E0B"/>
    <w:rsid w:val="78C14207"/>
    <w:rsid w:val="78F66432"/>
    <w:rsid w:val="79049D4C"/>
    <w:rsid w:val="7916993A"/>
    <w:rsid w:val="7920A56E"/>
    <w:rsid w:val="792A725F"/>
    <w:rsid w:val="796474E1"/>
    <w:rsid w:val="79CB77E8"/>
    <w:rsid w:val="7A3F8C33"/>
    <w:rsid w:val="7A4F03D1"/>
    <w:rsid w:val="7AAD8256"/>
    <w:rsid w:val="7ACC3C31"/>
    <w:rsid w:val="7B3297DD"/>
    <w:rsid w:val="7BB18250"/>
    <w:rsid w:val="7BFDC6E7"/>
    <w:rsid w:val="7C30CBF1"/>
    <w:rsid w:val="7C520773"/>
    <w:rsid w:val="7C5D4DFD"/>
    <w:rsid w:val="7CE8DA0A"/>
    <w:rsid w:val="7D43114E"/>
    <w:rsid w:val="7D848302"/>
    <w:rsid w:val="7DE04057"/>
    <w:rsid w:val="7DFAA662"/>
    <w:rsid w:val="7E213E41"/>
    <w:rsid w:val="7E85A0F7"/>
    <w:rsid w:val="7E889742"/>
    <w:rsid w:val="7F326D0A"/>
    <w:rsid w:val="7F8ED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5A84E"/>
  <w15:chartTrackingRefBased/>
  <w15:docId w15:val="{43013C63-FAB5-469A-8DA1-687C7F7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0A"/>
    <w:pPr>
      <w:widowControl w:val="0"/>
      <w:autoSpaceDE w:val="0"/>
      <w:autoSpaceDN w:val="0"/>
      <w:spacing w:after="60" w:line="240" w:lineRule="auto"/>
    </w:pPr>
    <w:rPr>
      <w:rFonts w:ascii="Titillium" w:hAnsi="Titillium" w:cs="Times New Roman"/>
      <w:kern w:val="0"/>
      <w:sz w:val="20"/>
      <w:szCs w:val="20"/>
      <w:lang w:val="en-AU" w:eastAsia="en-AU"/>
      <w14:ligatures w14:val="none"/>
    </w:rPr>
  </w:style>
  <w:style w:type="paragraph" w:styleId="Heading1">
    <w:name w:val="heading 1"/>
    <w:basedOn w:val="Normal"/>
    <w:next w:val="Normal"/>
    <w:link w:val="Heading1Char"/>
    <w:uiPriority w:val="9"/>
    <w:qFormat/>
    <w:rsid w:val="00977487"/>
    <w:pPr>
      <w:adjustRightInd w:val="0"/>
      <w:spacing w:before="240" w:after="200"/>
      <w:outlineLvl w:val="0"/>
    </w:pPr>
    <w:rPr>
      <w:b/>
      <w:caps/>
      <w:color w:val="00946D"/>
      <w:sz w:val="40"/>
      <w:szCs w:val="40"/>
    </w:rPr>
  </w:style>
  <w:style w:type="paragraph" w:styleId="Heading2">
    <w:name w:val="heading 2"/>
    <w:basedOn w:val="Normal"/>
    <w:next w:val="Normal"/>
    <w:link w:val="Heading2Char"/>
    <w:uiPriority w:val="9"/>
    <w:unhideWhenUsed/>
    <w:qFormat/>
    <w:rsid w:val="00977487"/>
    <w:pPr>
      <w:adjustRightInd w:val="0"/>
      <w:spacing w:before="240" w:after="200"/>
      <w:outlineLvl w:val="1"/>
    </w:pPr>
    <w:rPr>
      <w:b/>
      <w:color w:val="0C233F"/>
      <w:sz w:val="36"/>
      <w:szCs w:val="36"/>
    </w:rPr>
  </w:style>
  <w:style w:type="paragraph" w:styleId="Heading3">
    <w:name w:val="heading 3"/>
    <w:basedOn w:val="Normal"/>
    <w:next w:val="Normal"/>
    <w:link w:val="Heading3Char"/>
    <w:uiPriority w:val="9"/>
    <w:unhideWhenUsed/>
    <w:qFormat/>
    <w:rsid w:val="00977487"/>
    <w:pPr>
      <w:adjustRightInd w:val="0"/>
      <w:spacing w:before="280" w:after="200" w:line="247" w:lineRule="auto"/>
      <w:outlineLvl w:val="2"/>
    </w:pPr>
    <w:rPr>
      <w:b/>
      <w:color w:val="249A48"/>
      <w:spacing w:val="2"/>
      <w:sz w:val="26"/>
    </w:rPr>
  </w:style>
  <w:style w:type="paragraph" w:styleId="Heading4">
    <w:name w:val="heading 4"/>
    <w:basedOn w:val="Normal"/>
    <w:next w:val="Normal"/>
    <w:link w:val="Heading4Char"/>
    <w:uiPriority w:val="9"/>
    <w:unhideWhenUsed/>
    <w:qFormat/>
    <w:rsid w:val="00977487"/>
    <w:pPr>
      <w:spacing w:after="120"/>
      <w:outlineLvl w:val="3"/>
    </w:pPr>
    <w:rPr>
      <w:color w:val="72BF44"/>
      <w:sz w:val="24"/>
      <w:lang w:val="en-US"/>
    </w:rPr>
  </w:style>
  <w:style w:type="paragraph" w:styleId="Heading5">
    <w:name w:val="heading 5"/>
    <w:aliases w:val="Heading 5 Article,Heading 5 Toolkit"/>
    <w:basedOn w:val="Normal"/>
    <w:next w:val="Normal"/>
    <w:link w:val="Heading5Char"/>
    <w:uiPriority w:val="9"/>
    <w:unhideWhenUsed/>
    <w:qFormat/>
    <w:rsid w:val="006D7CFA"/>
    <w:pPr>
      <w:keepNext/>
      <w:keepLines/>
      <w:spacing w:before="40" w:after="0"/>
      <w:outlineLvl w:val="4"/>
    </w:pPr>
    <w:rPr>
      <w:rFonts w:eastAsiaTheme="majorEastAsia"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487"/>
    <w:pPr>
      <w:spacing w:after="0"/>
    </w:pPr>
    <w:rPr>
      <w:rFonts w:cs="Segoe UI"/>
      <w:sz w:val="18"/>
      <w:szCs w:val="18"/>
    </w:rPr>
  </w:style>
  <w:style w:type="character" w:customStyle="1" w:styleId="BalloonTextChar">
    <w:name w:val="Balloon Text Char"/>
    <w:basedOn w:val="DefaultParagraphFont"/>
    <w:link w:val="BalloonText"/>
    <w:uiPriority w:val="99"/>
    <w:semiHidden/>
    <w:rsid w:val="00977487"/>
    <w:rPr>
      <w:rFonts w:ascii="Titillium" w:eastAsia="Times New Roman" w:hAnsi="Titillium" w:cs="Segoe UI"/>
      <w:kern w:val="0"/>
      <w:sz w:val="18"/>
      <w:szCs w:val="18"/>
      <w:lang w:val="en-AU" w:eastAsia="en-AU"/>
      <w14:ligatures w14:val="none"/>
    </w:rPr>
  </w:style>
  <w:style w:type="paragraph" w:styleId="Caption">
    <w:name w:val="caption"/>
    <w:basedOn w:val="Normal"/>
    <w:next w:val="Normal"/>
    <w:uiPriority w:val="35"/>
    <w:unhideWhenUsed/>
    <w:qFormat/>
    <w:rsid w:val="00977487"/>
    <w:pPr>
      <w:spacing w:before="60"/>
    </w:pPr>
    <w:rPr>
      <w:i/>
      <w:sz w:val="16"/>
      <w:lang w:val="en-US"/>
    </w:rPr>
  </w:style>
  <w:style w:type="character" w:customStyle="1" w:styleId="cf01">
    <w:name w:val="cf01"/>
    <w:basedOn w:val="DefaultParagraphFont"/>
    <w:rsid w:val="00977487"/>
    <w:rPr>
      <w:rFonts w:ascii="Segoe UI" w:hAnsi="Segoe UI" w:cs="Segoe UI" w:hint="default"/>
      <w:sz w:val="18"/>
      <w:szCs w:val="18"/>
    </w:rPr>
  </w:style>
  <w:style w:type="character" w:styleId="CommentReference">
    <w:name w:val="annotation reference"/>
    <w:basedOn w:val="DefaultParagraphFont"/>
    <w:uiPriority w:val="99"/>
    <w:semiHidden/>
    <w:unhideWhenUsed/>
    <w:rsid w:val="00977487"/>
    <w:rPr>
      <w:sz w:val="16"/>
      <w:szCs w:val="16"/>
    </w:rPr>
  </w:style>
  <w:style w:type="paragraph" w:styleId="CommentText">
    <w:name w:val="annotation text"/>
    <w:basedOn w:val="Normal"/>
    <w:link w:val="CommentTextChar"/>
    <w:uiPriority w:val="99"/>
    <w:unhideWhenUsed/>
    <w:rsid w:val="00977487"/>
    <w:rPr>
      <w:lang w:val="en-US"/>
    </w:rPr>
  </w:style>
  <w:style w:type="character" w:customStyle="1" w:styleId="CommentTextChar">
    <w:name w:val="Comment Text Char"/>
    <w:basedOn w:val="DefaultParagraphFont"/>
    <w:link w:val="CommentText"/>
    <w:uiPriority w:val="99"/>
    <w:rsid w:val="00977487"/>
    <w:rPr>
      <w:rFonts w:ascii="Titillium" w:eastAsia="Times New Roman" w:hAnsi="Titillium"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977487"/>
    <w:rPr>
      <w:b/>
      <w:bCs/>
      <w:lang w:val="en-AU"/>
    </w:rPr>
  </w:style>
  <w:style w:type="character" w:customStyle="1" w:styleId="CommentSubjectChar">
    <w:name w:val="Comment Subject Char"/>
    <w:basedOn w:val="CommentTextChar"/>
    <w:link w:val="CommentSubject"/>
    <w:uiPriority w:val="99"/>
    <w:semiHidden/>
    <w:rsid w:val="00977487"/>
    <w:rPr>
      <w:rFonts w:ascii="Titillium" w:eastAsia="Times New Roman" w:hAnsi="Titillium" w:cs="Times New Roman"/>
      <w:b/>
      <w:bCs/>
      <w:kern w:val="0"/>
      <w:sz w:val="20"/>
      <w:szCs w:val="20"/>
      <w:lang w:val="en-AU" w:eastAsia="en-AU"/>
      <w14:ligatures w14:val="none"/>
    </w:rPr>
  </w:style>
  <w:style w:type="character" w:customStyle="1" w:styleId="Heading3Char">
    <w:name w:val="Heading 3 Char"/>
    <w:basedOn w:val="DefaultParagraphFont"/>
    <w:link w:val="Heading3"/>
    <w:uiPriority w:val="9"/>
    <w:rsid w:val="00977487"/>
    <w:rPr>
      <w:rFonts w:ascii="Titillium" w:eastAsia="Times New Roman" w:hAnsi="Titillium" w:cs="Times New Roman"/>
      <w:b/>
      <w:color w:val="249A48"/>
      <w:spacing w:val="2"/>
      <w:kern w:val="0"/>
      <w:sz w:val="26"/>
      <w:szCs w:val="20"/>
      <w:lang w:val="en-AU" w:eastAsia="en-AU"/>
      <w14:ligatures w14:val="none"/>
    </w:rPr>
  </w:style>
  <w:style w:type="paragraph" w:customStyle="1" w:styleId="FalseHeading3">
    <w:name w:val="False Heading 3"/>
    <w:basedOn w:val="Heading3"/>
    <w:next w:val="Normal"/>
    <w:qFormat/>
    <w:rsid w:val="00977487"/>
    <w:rPr>
      <w:rFonts w:ascii="Segoe UI" w:hAnsi="Segoe UI"/>
      <w:color w:val="435465"/>
    </w:rPr>
  </w:style>
  <w:style w:type="paragraph" w:styleId="Footer">
    <w:name w:val="footer"/>
    <w:basedOn w:val="Normal"/>
    <w:link w:val="FooterChar"/>
    <w:uiPriority w:val="99"/>
    <w:unhideWhenUsed/>
    <w:rsid w:val="00977487"/>
    <w:pPr>
      <w:jc w:val="right"/>
    </w:pPr>
    <w:rPr>
      <w:rFonts w:cs="Segoe UI"/>
      <w:b/>
      <w:caps/>
      <w:color w:val="FFFFFF" w:themeColor="background1"/>
      <w:spacing w:val="10"/>
      <w:sz w:val="16"/>
    </w:rPr>
  </w:style>
  <w:style w:type="character" w:customStyle="1" w:styleId="FooterChar">
    <w:name w:val="Footer Char"/>
    <w:basedOn w:val="DefaultParagraphFont"/>
    <w:link w:val="Footer"/>
    <w:uiPriority w:val="99"/>
    <w:rsid w:val="00977487"/>
    <w:rPr>
      <w:rFonts w:ascii="Titillium" w:eastAsia="Times New Roman" w:hAnsi="Titillium" w:cs="Segoe UI"/>
      <w:b/>
      <w:caps/>
      <w:color w:val="FFFFFF" w:themeColor="background1"/>
      <w:spacing w:val="10"/>
      <w:kern w:val="0"/>
      <w:sz w:val="16"/>
      <w:szCs w:val="20"/>
      <w:lang w:val="en-AU" w:eastAsia="en-AU"/>
      <w14:ligatures w14:val="none"/>
    </w:rPr>
  </w:style>
  <w:style w:type="paragraph" w:styleId="FootnoteText">
    <w:name w:val="footnote text"/>
    <w:basedOn w:val="Normal"/>
    <w:link w:val="FootnoteTextChar"/>
    <w:uiPriority w:val="99"/>
    <w:unhideWhenUsed/>
    <w:rsid w:val="00977487"/>
    <w:pPr>
      <w:spacing w:after="0"/>
    </w:pPr>
    <w:rPr>
      <w:sz w:val="16"/>
    </w:rPr>
  </w:style>
  <w:style w:type="character" w:customStyle="1" w:styleId="FootnoteTextChar">
    <w:name w:val="Footnote Text Char"/>
    <w:basedOn w:val="DefaultParagraphFont"/>
    <w:link w:val="FootnoteText"/>
    <w:uiPriority w:val="99"/>
    <w:rsid w:val="00977487"/>
    <w:rPr>
      <w:rFonts w:ascii="Titillium" w:eastAsia="Times New Roman" w:hAnsi="Titillium" w:cs="Times New Roman"/>
      <w:kern w:val="0"/>
      <w:sz w:val="16"/>
      <w:szCs w:val="20"/>
      <w:lang w:val="en-AU" w:eastAsia="en-AU"/>
      <w14:ligatures w14:val="none"/>
    </w:rPr>
  </w:style>
  <w:style w:type="paragraph" w:styleId="Header">
    <w:name w:val="header"/>
    <w:basedOn w:val="Footer"/>
    <w:link w:val="HeaderChar"/>
    <w:uiPriority w:val="99"/>
    <w:unhideWhenUsed/>
    <w:rsid w:val="00977487"/>
    <w:rPr>
      <w:color w:val="auto"/>
    </w:rPr>
  </w:style>
  <w:style w:type="character" w:customStyle="1" w:styleId="HeaderChar">
    <w:name w:val="Header Char"/>
    <w:basedOn w:val="DefaultParagraphFont"/>
    <w:link w:val="Header"/>
    <w:uiPriority w:val="99"/>
    <w:rsid w:val="00977487"/>
    <w:rPr>
      <w:rFonts w:ascii="Titillium" w:eastAsia="Times New Roman" w:hAnsi="Titillium" w:cs="Segoe UI"/>
      <w:b/>
      <w:caps/>
      <w:spacing w:val="10"/>
      <w:kern w:val="0"/>
      <w:sz w:val="16"/>
      <w:szCs w:val="20"/>
      <w:lang w:val="en-AU" w:eastAsia="en-AU"/>
      <w14:ligatures w14:val="none"/>
    </w:rPr>
  </w:style>
  <w:style w:type="character" w:customStyle="1" w:styleId="Heading1Char">
    <w:name w:val="Heading 1 Char"/>
    <w:basedOn w:val="DefaultParagraphFont"/>
    <w:link w:val="Heading1"/>
    <w:uiPriority w:val="9"/>
    <w:rsid w:val="00977487"/>
    <w:rPr>
      <w:rFonts w:ascii="Titillium" w:eastAsia="Times New Roman" w:hAnsi="Titillium" w:cs="Times New Roman"/>
      <w:b/>
      <w:caps/>
      <w:color w:val="00946D"/>
      <w:kern w:val="0"/>
      <w:sz w:val="40"/>
      <w:szCs w:val="40"/>
      <w:lang w:val="en-AU" w:eastAsia="en-AU"/>
      <w14:ligatures w14:val="none"/>
    </w:rPr>
  </w:style>
  <w:style w:type="character" w:customStyle="1" w:styleId="Heading2Char">
    <w:name w:val="Heading 2 Char"/>
    <w:basedOn w:val="DefaultParagraphFont"/>
    <w:link w:val="Heading2"/>
    <w:uiPriority w:val="9"/>
    <w:rsid w:val="00977487"/>
    <w:rPr>
      <w:rFonts w:ascii="Titillium" w:eastAsia="Times New Roman" w:hAnsi="Titillium" w:cs="Times New Roman"/>
      <w:b/>
      <w:color w:val="0C233F"/>
      <w:kern w:val="0"/>
      <w:sz w:val="36"/>
      <w:szCs w:val="36"/>
      <w:lang w:val="en-AU" w:eastAsia="en-AU"/>
      <w14:ligatures w14:val="none"/>
    </w:rPr>
  </w:style>
  <w:style w:type="character" w:customStyle="1" w:styleId="Heading4Char">
    <w:name w:val="Heading 4 Char"/>
    <w:basedOn w:val="DefaultParagraphFont"/>
    <w:link w:val="Heading4"/>
    <w:uiPriority w:val="9"/>
    <w:rsid w:val="00977487"/>
    <w:rPr>
      <w:rFonts w:ascii="Titillium" w:eastAsia="Times New Roman" w:hAnsi="Titillium" w:cs="Times New Roman"/>
      <w:color w:val="72BF44"/>
      <w:kern w:val="0"/>
      <w:sz w:val="24"/>
      <w:szCs w:val="20"/>
      <w:lang w:eastAsia="en-AU"/>
      <w14:ligatures w14:val="none"/>
    </w:rPr>
  </w:style>
  <w:style w:type="character" w:customStyle="1" w:styleId="Heading5Char">
    <w:name w:val="Heading 5 Char"/>
    <w:aliases w:val="Heading 5 Article Char,Heading 5 Toolkit Char"/>
    <w:basedOn w:val="DefaultParagraphFont"/>
    <w:link w:val="Heading5"/>
    <w:uiPriority w:val="9"/>
    <w:rsid w:val="006D7CFA"/>
    <w:rPr>
      <w:rFonts w:ascii="Titillium" w:eastAsiaTheme="majorEastAsia" w:hAnsi="Titillium" w:cstheme="majorBidi"/>
      <w:color w:val="ED7D31" w:themeColor="accent2"/>
      <w:kern w:val="0"/>
      <w:sz w:val="20"/>
      <w:szCs w:val="20"/>
      <w:lang w:val="en-AU" w:eastAsia="en-AU"/>
      <w14:ligatures w14:val="none"/>
    </w:rPr>
  </w:style>
  <w:style w:type="character" w:styleId="Hyperlink">
    <w:name w:val="Hyperlink"/>
    <w:basedOn w:val="DefaultParagraphFont"/>
    <w:uiPriority w:val="99"/>
    <w:unhideWhenUsed/>
    <w:rsid w:val="00977487"/>
    <w:rPr>
      <w:color w:val="0563C1" w:themeColor="hyperlink"/>
      <w:u w:val="single"/>
    </w:rPr>
  </w:style>
  <w:style w:type="paragraph" w:styleId="ListParagraph">
    <w:name w:val="List Paragraph"/>
    <w:aliases w:val="List Paragraph1,Recommendation,List Paragraph11,Bulletr List Paragraph,FooterText,L,List Paragraph2,List Paragraph21,Listeafsnit1,NFP GP Bulleted List,Paragraphe de liste1,Parágrafo da Lista1,Párrafo de lista1,numbered,リスト段落1,列出段落,列出段落1"/>
    <w:basedOn w:val="Normal"/>
    <w:link w:val="ListParagraphChar"/>
    <w:uiPriority w:val="34"/>
    <w:qFormat/>
    <w:rsid w:val="00977487"/>
    <w:pPr>
      <w:widowControl/>
      <w:adjustRightInd w:val="0"/>
      <w:contextualSpacing/>
    </w:pPr>
    <w:rPr>
      <w:szCs w:val="22"/>
      <w:lang w:val="en-US" w:eastAsia="en-US"/>
    </w:rPr>
  </w:style>
  <w:style w:type="character" w:customStyle="1" w:styleId="ListParagraphChar">
    <w:name w:val="List Paragraph Char"/>
    <w:aliases w:val="List Paragraph1 Char,Recommendation Char,List Paragraph11 Char,Bulletr List Paragraph Char,FooterText Char,L Char,List Paragraph2 Char,List Paragraph21 Char,Listeafsnit1 Char,NFP GP Bulleted List Char,Paragraphe de liste1 Char"/>
    <w:basedOn w:val="DefaultParagraphFont"/>
    <w:link w:val="ListParagraph"/>
    <w:uiPriority w:val="34"/>
    <w:qFormat/>
    <w:rsid w:val="00977487"/>
    <w:rPr>
      <w:rFonts w:ascii="Titillium" w:eastAsia="Times New Roman" w:hAnsi="Titillium" w:cs="Times New Roman"/>
      <w:kern w:val="0"/>
      <w:sz w:val="20"/>
      <w14:ligatures w14:val="none"/>
    </w:rPr>
  </w:style>
  <w:style w:type="paragraph" w:styleId="NoSpacing">
    <w:name w:val="No Spacing"/>
    <w:link w:val="NoSpacingChar"/>
    <w:uiPriority w:val="1"/>
    <w:qFormat/>
    <w:rsid w:val="0097748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77487"/>
    <w:rPr>
      <w:rFonts w:eastAsiaTheme="minorEastAsia"/>
      <w:kern w:val="0"/>
      <w14:ligatures w14:val="none"/>
    </w:rPr>
  </w:style>
  <w:style w:type="paragraph" w:styleId="NormalWeb">
    <w:name w:val="Normal (Web)"/>
    <w:basedOn w:val="Normal"/>
    <w:uiPriority w:val="99"/>
    <w:semiHidden/>
    <w:unhideWhenUsed/>
    <w:rsid w:val="00977487"/>
    <w:pPr>
      <w:widowControl/>
      <w:autoSpaceDE/>
      <w:autoSpaceDN/>
      <w:spacing w:before="100" w:beforeAutospacing="1" w:after="100" w:afterAutospacing="1"/>
    </w:pPr>
    <w:rPr>
      <w:rFonts w:ascii="Times New Roman" w:hAnsi="Times New Roman"/>
      <w:sz w:val="24"/>
      <w:szCs w:val="24"/>
      <w:lang w:val="en-US" w:eastAsia="en-US"/>
    </w:rPr>
  </w:style>
  <w:style w:type="paragraph" w:customStyle="1" w:styleId="pf0">
    <w:name w:val="pf0"/>
    <w:basedOn w:val="Normal"/>
    <w:rsid w:val="00977487"/>
    <w:pPr>
      <w:widowControl/>
      <w:autoSpaceDE/>
      <w:autoSpaceDN/>
      <w:spacing w:before="100" w:beforeAutospacing="1" w:after="100" w:afterAutospacing="1"/>
    </w:pPr>
    <w:rPr>
      <w:rFonts w:ascii="Times New Roman" w:hAnsi="Times New Roman"/>
      <w:sz w:val="24"/>
      <w:szCs w:val="24"/>
    </w:rPr>
  </w:style>
  <w:style w:type="numbering" w:customStyle="1" w:styleId="PHAbulletlist">
    <w:name w:val="PHA bullet list"/>
    <w:uiPriority w:val="99"/>
    <w:rsid w:val="00977487"/>
    <w:pPr>
      <w:numPr>
        <w:numId w:val="2"/>
      </w:numPr>
    </w:pPr>
  </w:style>
  <w:style w:type="table" w:customStyle="1" w:styleId="PHAgreen">
    <w:name w:val="PHA green"/>
    <w:basedOn w:val="TableNormal"/>
    <w:uiPriority w:val="99"/>
    <w:rsid w:val="00977487"/>
    <w:pPr>
      <w:spacing w:before="60" w:after="60" w:line="240" w:lineRule="auto"/>
    </w:pPr>
    <w:rPr>
      <w:rFonts w:ascii="Segoe UI" w:eastAsiaTheme="minorEastAsia" w:hAnsi="Segoe UI"/>
      <w:kern w:val="0"/>
      <w:sz w:val="18"/>
      <w:szCs w:val="24"/>
      <w:lang w:val="en-AU"/>
      <w14:ligatures w14:val="none"/>
    </w:rPr>
    <w:tblPr>
      <w:tblBorders>
        <w:bottom w:val="single" w:sz="4" w:space="0" w:color="7AC143"/>
        <w:insideH w:val="single" w:sz="4" w:space="0" w:color="4472C4" w:themeColor="accent1"/>
        <w:insideV w:val="single" w:sz="4" w:space="0" w:color="4472C4" w:themeColor="accent1"/>
      </w:tblBorders>
      <w:tblCellMar>
        <w:left w:w="57" w:type="dxa"/>
        <w:right w:w="57" w:type="dxa"/>
      </w:tblCellMar>
    </w:tblPr>
    <w:tcPr>
      <w:shd w:val="clear" w:color="auto" w:fill="auto"/>
    </w:tcPr>
    <w:tblStylePr w:type="firstRow">
      <w:rPr>
        <w:b/>
        <w:caps/>
        <w:smallCaps w:val="0"/>
        <w:color w:val="FFFFFF" w:themeColor="background1"/>
      </w:rPr>
      <w:tblPr/>
      <w:trPr>
        <w:tblHeader/>
      </w:trPr>
      <w:tcPr>
        <w:shd w:val="clear" w:color="auto" w:fill="4472C4" w:themeFill="accent1"/>
      </w:tcPr>
    </w:tblStylePr>
    <w:tblStylePr w:type="lastRow">
      <w:rPr>
        <w:b/>
      </w:rPr>
      <w:tblPr/>
      <w:tcPr>
        <w:shd w:val="clear" w:color="auto" w:fill="E1EED4"/>
      </w:tcPr>
    </w:tblStylePr>
  </w:style>
  <w:style w:type="table" w:customStyle="1" w:styleId="PHAgrey">
    <w:name w:val="PHA grey"/>
    <w:basedOn w:val="TableNormal"/>
    <w:uiPriority w:val="99"/>
    <w:rsid w:val="00977487"/>
    <w:pPr>
      <w:spacing w:before="60" w:after="60" w:line="240" w:lineRule="auto"/>
    </w:pPr>
    <w:rPr>
      <w:rFonts w:ascii="Segoe UI" w:eastAsiaTheme="minorEastAsia" w:hAnsi="Segoe UI"/>
      <w:kern w:val="0"/>
      <w:sz w:val="18"/>
      <w:szCs w:val="24"/>
      <w:lang w:val="en-AU"/>
      <w14:ligatures w14:val="none"/>
    </w:rPr>
    <w:tblPr>
      <w:tblBorders>
        <w:bottom w:val="single" w:sz="4" w:space="0" w:color="auto"/>
        <w:insideH w:val="single" w:sz="4" w:space="0" w:color="44546A" w:themeColor="text2"/>
        <w:insideV w:val="single" w:sz="4" w:space="0" w:color="44546A" w:themeColor="text2"/>
      </w:tblBorders>
      <w:tblCellMar>
        <w:left w:w="57" w:type="dxa"/>
        <w:right w:w="57" w:type="dxa"/>
      </w:tblCellMar>
    </w:tblPr>
    <w:tcPr>
      <w:shd w:val="clear" w:color="auto" w:fill="auto"/>
    </w:tcPr>
    <w:tblStylePr w:type="firstRow">
      <w:rPr>
        <w:b/>
        <w:caps/>
        <w:smallCaps w:val="0"/>
        <w:color w:val="FFFFFF" w:themeColor="background1"/>
      </w:rPr>
      <w:tblPr/>
      <w:tcPr>
        <w:shd w:val="clear" w:color="auto" w:fill="44546A" w:themeFill="text2"/>
      </w:tcPr>
    </w:tblStylePr>
    <w:tblStylePr w:type="lastRow">
      <w:rPr>
        <w:b/>
      </w:rPr>
      <w:tblPr/>
      <w:tcPr>
        <w:shd w:val="clear" w:color="auto" w:fill="CAC9CF"/>
      </w:tcPr>
    </w:tblStylePr>
  </w:style>
  <w:style w:type="table" w:styleId="PlainTable2">
    <w:name w:val="Plain Table 2"/>
    <w:basedOn w:val="TableNormal"/>
    <w:uiPriority w:val="42"/>
    <w:rsid w:val="00977487"/>
    <w:pPr>
      <w:spacing w:after="0" w:line="240" w:lineRule="auto"/>
    </w:pPr>
    <w:rPr>
      <w:rFonts w:ascii="Arial" w:eastAsia="Calibri" w:hAnsi="Arial" w:cs="Times New Roman"/>
      <w:kern w:val="0"/>
      <w:sz w:val="20"/>
      <w:szCs w:val="20"/>
      <w:lang w:val="en-AU" w:eastAsia="en-AU"/>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977487"/>
    <w:rPr>
      <w:b/>
      <w:bCs/>
    </w:rPr>
  </w:style>
  <w:style w:type="paragraph" w:customStyle="1" w:styleId="Table">
    <w:name w:val="Table"/>
    <w:basedOn w:val="Normal"/>
    <w:link w:val="TableChar"/>
    <w:rsid w:val="00977487"/>
    <w:pPr>
      <w:spacing w:before="60"/>
    </w:pPr>
    <w:rPr>
      <w:sz w:val="18"/>
    </w:rPr>
  </w:style>
  <w:style w:type="character" w:customStyle="1" w:styleId="TableChar">
    <w:name w:val="Table Char"/>
    <w:basedOn w:val="DefaultParagraphFont"/>
    <w:link w:val="Table"/>
    <w:rsid w:val="00977487"/>
    <w:rPr>
      <w:rFonts w:ascii="Titillium" w:eastAsia="Times New Roman" w:hAnsi="Titillium" w:cs="Times New Roman"/>
      <w:kern w:val="0"/>
      <w:sz w:val="18"/>
      <w:szCs w:val="20"/>
      <w:lang w:val="en-AU" w:eastAsia="en-AU"/>
      <w14:ligatures w14:val="none"/>
    </w:rPr>
  </w:style>
  <w:style w:type="table" w:styleId="TableGrid">
    <w:name w:val="Table Grid"/>
    <w:aliases w:val="Nous Table,NOUS,NOUS Side Header"/>
    <w:basedOn w:val="TableNormal"/>
    <w:uiPriority w:val="39"/>
    <w:rsid w:val="00977487"/>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level1">
    <w:name w:val="Table subheading level 1"/>
    <w:basedOn w:val="Table"/>
    <w:link w:val="Tablesubheadinglevel1Char"/>
    <w:qFormat/>
    <w:rsid w:val="00977487"/>
    <w:rPr>
      <w:b/>
      <w:color w:val="000000" w:themeColor="text1"/>
    </w:rPr>
  </w:style>
  <w:style w:type="character" w:customStyle="1" w:styleId="Tablesubheadinglevel1Char">
    <w:name w:val="Table subheading level 1 Char"/>
    <w:basedOn w:val="TableChar"/>
    <w:link w:val="Tablesubheadinglevel1"/>
    <w:rsid w:val="00977487"/>
    <w:rPr>
      <w:rFonts w:ascii="Titillium" w:eastAsia="Times New Roman" w:hAnsi="Titillium" w:cs="Times New Roman"/>
      <w:b/>
      <w:color w:val="000000" w:themeColor="text1"/>
      <w:kern w:val="0"/>
      <w:sz w:val="18"/>
      <w:szCs w:val="20"/>
      <w:lang w:val="en-AU" w:eastAsia="en-AU"/>
      <w14:ligatures w14:val="none"/>
    </w:rPr>
  </w:style>
  <w:style w:type="paragraph" w:customStyle="1" w:styleId="Tablesubheadinglevel2">
    <w:name w:val="Table subheading level 2"/>
    <w:basedOn w:val="Tablesubheadinglevel1"/>
    <w:qFormat/>
    <w:rsid w:val="00977487"/>
    <w:rPr>
      <w:color w:val="auto"/>
    </w:rPr>
  </w:style>
  <w:style w:type="paragraph" w:customStyle="1" w:styleId="Tabletext">
    <w:name w:val="Table text"/>
    <w:basedOn w:val="Tablesubheadinglevel1"/>
    <w:link w:val="TabletextChar"/>
    <w:qFormat/>
    <w:rsid w:val="00977487"/>
    <w:rPr>
      <w:b w:val="0"/>
    </w:rPr>
  </w:style>
  <w:style w:type="character" w:customStyle="1" w:styleId="TabletextChar">
    <w:name w:val="Table text Char"/>
    <w:basedOn w:val="Tablesubheadinglevel1Char"/>
    <w:link w:val="Tabletext"/>
    <w:rsid w:val="00977487"/>
    <w:rPr>
      <w:rFonts w:ascii="Titillium" w:eastAsia="Times New Roman" w:hAnsi="Titillium" w:cs="Times New Roman"/>
      <w:b w:val="0"/>
      <w:color w:val="000000" w:themeColor="text1"/>
      <w:kern w:val="0"/>
      <w:sz w:val="18"/>
      <w:szCs w:val="20"/>
      <w:lang w:val="en-AU" w:eastAsia="en-AU"/>
      <w14:ligatures w14:val="none"/>
    </w:rPr>
  </w:style>
  <w:style w:type="paragraph" w:styleId="Title">
    <w:name w:val="Title"/>
    <w:basedOn w:val="Normal"/>
    <w:next w:val="Normal"/>
    <w:link w:val="TitleChar"/>
    <w:uiPriority w:val="10"/>
    <w:qFormat/>
    <w:rsid w:val="00977487"/>
    <w:pPr>
      <w:spacing w:after="480"/>
    </w:pPr>
    <w:rPr>
      <w:rFonts w:ascii="Segoe UI Historic" w:hAnsi="Segoe UI Historic"/>
      <w:caps/>
      <w:color w:val="435465"/>
      <w:sz w:val="90"/>
      <w:szCs w:val="90"/>
    </w:rPr>
  </w:style>
  <w:style w:type="character" w:customStyle="1" w:styleId="TitleChar">
    <w:name w:val="Title Char"/>
    <w:basedOn w:val="DefaultParagraphFont"/>
    <w:link w:val="Title"/>
    <w:uiPriority w:val="10"/>
    <w:rsid w:val="00977487"/>
    <w:rPr>
      <w:rFonts w:ascii="Segoe UI Historic" w:eastAsia="Times New Roman" w:hAnsi="Segoe UI Historic" w:cs="Times New Roman"/>
      <w:caps/>
      <w:color w:val="435465"/>
      <w:kern w:val="0"/>
      <w:sz w:val="90"/>
      <w:szCs w:val="90"/>
      <w:lang w:val="en-AU" w:eastAsia="en-AU"/>
      <w14:ligatures w14:val="none"/>
    </w:rPr>
  </w:style>
  <w:style w:type="paragraph" w:styleId="TOC1">
    <w:name w:val="toc 1"/>
    <w:basedOn w:val="Normal"/>
    <w:next w:val="Normal"/>
    <w:autoRedefine/>
    <w:uiPriority w:val="39"/>
    <w:unhideWhenUsed/>
    <w:rsid w:val="00977487"/>
    <w:pPr>
      <w:spacing w:before="120"/>
    </w:pPr>
    <w:rPr>
      <w:b/>
    </w:rPr>
  </w:style>
  <w:style w:type="paragraph" w:styleId="TOC2">
    <w:name w:val="toc 2"/>
    <w:basedOn w:val="Normal"/>
    <w:next w:val="Normal"/>
    <w:autoRedefine/>
    <w:uiPriority w:val="39"/>
    <w:unhideWhenUsed/>
    <w:rsid w:val="00977487"/>
    <w:pPr>
      <w:ind w:left="198"/>
    </w:pPr>
  </w:style>
  <w:style w:type="paragraph" w:styleId="TOC3">
    <w:name w:val="toc 3"/>
    <w:basedOn w:val="Normal"/>
    <w:next w:val="Normal"/>
    <w:autoRedefine/>
    <w:uiPriority w:val="39"/>
    <w:unhideWhenUsed/>
    <w:rsid w:val="00977487"/>
    <w:pPr>
      <w:ind w:left="403"/>
    </w:pPr>
  </w:style>
  <w:style w:type="paragraph" w:styleId="TOCHeading">
    <w:name w:val="TOC Heading"/>
    <w:basedOn w:val="Heading1"/>
    <w:next w:val="Normal"/>
    <w:uiPriority w:val="39"/>
    <w:unhideWhenUsed/>
    <w:qFormat/>
    <w:rsid w:val="00977487"/>
    <w:pPr>
      <w:keepNext/>
      <w:keepLines/>
      <w:widowControl/>
      <w:autoSpaceDE/>
      <w:autoSpaceDN/>
      <w:adjustRightInd/>
      <w:spacing w:after="0" w:line="259" w:lineRule="auto"/>
      <w:outlineLvl w:val="9"/>
    </w:pPr>
    <w:rPr>
      <w:rFonts w:asciiTheme="majorHAnsi" w:eastAsiaTheme="majorEastAsia" w:hAnsiTheme="majorHAnsi" w:cstheme="majorBidi"/>
      <w:b w:val="0"/>
      <w:caps w:val="0"/>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977487"/>
    <w:rPr>
      <w:color w:val="605E5C"/>
      <w:shd w:val="clear" w:color="auto" w:fill="E1DFDD"/>
    </w:rPr>
  </w:style>
  <w:style w:type="paragraph" w:styleId="Revision">
    <w:name w:val="Revision"/>
    <w:hidden/>
    <w:uiPriority w:val="99"/>
    <w:semiHidden/>
    <w:rsid w:val="008C0DB1"/>
    <w:pPr>
      <w:spacing w:after="0" w:line="240" w:lineRule="auto"/>
    </w:pPr>
    <w:rPr>
      <w:rFonts w:ascii="Titillium" w:hAnsi="Titillium" w:cs="Times New Roman"/>
      <w:kern w:val="0"/>
      <w:sz w:val="20"/>
      <w:szCs w:val="20"/>
      <w:lang w:val="en-AU" w:eastAsia="en-AU"/>
      <w14:ligatures w14:val="none"/>
    </w:rPr>
  </w:style>
  <w:style w:type="character" w:styleId="FollowedHyperlink">
    <w:name w:val="FollowedHyperlink"/>
    <w:basedOn w:val="DefaultParagraphFont"/>
    <w:uiPriority w:val="99"/>
    <w:semiHidden/>
    <w:unhideWhenUsed/>
    <w:rsid w:val="002C4D8A"/>
    <w:rPr>
      <w:color w:val="954F72" w:themeColor="followedHyperlink"/>
      <w:u w:val="single"/>
    </w:rPr>
  </w:style>
  <w:style w:type="character" w:customStyle="1" w:styleId="normaltextrun">
    <w:name w:val="normaltextrun"/>
    <w:basedOn w:val="DefaultParagraphFont"/>
    <w:rsid w:val="004D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59">
      <w:bodyDiv w:val="1"/>
      <w:marLeft w:val="0"/>
      <w:marRight w:val="0"/>
      <w:marTop w:val="0"/>
      <w:marBottom w:val="0"/>
      <w:divBdr>
        <w:top w:val="none" w:sz="0" w:space="0" w:color="auto"/>
        <w:left w:val="none" w:sz="0" w:space="0" w:color="auto"/>
        <w:bottom w:val="none" w:sz="0" w:space="0" w:color="auto"/>
        <w:right w:val="none" w:sz="0" w:space="0" w:color="auto"/>
      </w:divBdr>
    </w:div>
    <w:div w:id="755135366">
      <w:bodyDiv w:val="1"/>
      <w:marLeft w:val="0"/>
      <w:marRight w:val="0"/>
      <w:marTop w:val="0"/>
      <w:marBottom w:val="0"/>
      <w:divBdr>
        <w:top w:val="none" w:sz="0" w:space="0" w:color="auto"/>
        <w:left w:val="none" w:sz="0" w:space="0" w:color="auto"/>
        <w:bottom w:val="none" w:sz="0" w:space="0" w:color="auto"/>
        <w:right w:val="none" w:sz="0" w:space="0" w:color="auto"/>
      </w:divBdr>
    </w:div>
    <w:div w:id="1039158946">
      <w:bodyDiv w:val="1"/>
      <w:marLeft w:val="0"/>
      <w:marRight w:val="0"/>
      <w:marTop w:val="0"/>
      <w:marBottom w:val="0"/>
      <w:divBdr>
        <w:top w:val="none" w:sz="0" w:space="0" w:color="auto"/>
        <w:left w:val="none" w:sz="0" w:space="0" w:color="auto"/>
        <w:bottom w:val="none" w:sz="0" w:space="0" w:color="auto"/>
        <w:right w:val="none" w:sz="0" w:space="0" w:color="auto"/>
      </w:divBdr>
    </w:div>
    <w:div w:id="1990941051">
      <w:bodyDiv w:val="1"/>
      <w:marLeft w:val="0"/>
      <w:marRight w:val="0"/>
      <w:marTop w:val="0"/>
      <w:marBottom w:val="0"/>
      <w:divBdr>
        <w:top w:val="none" w:sz="0" w:space="0" w:color="auto"/>
        <w:left w:val="none" w:sz="0" w:space="0" w:color="auto"/>
        <w:bottom w:val="none" w:sz="0" w:space="0" w:color="auto"/>
        <w:right w:val="none" w:sz="0" w:space="0" w:color="auto"/>
      </w:divBdr>
    </w:div>
    <w:div w:id="20371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thealthaustralia.com.au/biosecurity/emergency-plant-pest-response-deed/epprd-signatories/" TargetMode="External"/><Relationship Id="rId18" Type="http://schemas.openxmlformats.org/officeDocument/2006/relationships/hyperlink" Target="https://www.planthealthaustralia.com.au/response-arrangements/industry-resource-toolkit/" TargetMode="External"/><Relationship Id="rId26" Type="http://schemas.openxmlformats.org/officeDocument/2006/relationships/hyperlink" Target="https://www.planthealthaustralia.com.au/wp-content/uploads/2023/12/Job-card_Industry-Liaison-functions_v1.1.pdf" TargetMode="External"/><Relationship Id="rId39" Type="http://schemas.openxmlformats.org/officeDocument/2006/relationships/hyperlink" Target="https://www.agriculture.gov.au/biosecurity-trade/pests-diseases-weeds/plant" TargetMode="External"/><Relationship Id="rId21" Type="http://schemas.openxmlformats.org/officeDocument/2006/relationships/hyperlink" Target="https://www.planthealthaustralia.com.au/wp-content/uploads/2024/01/Job-card_CCEPP_v2.4.pdf" TargetMode="External"/><Relationship Id="rId34" Type="http://schemas.openxmlformats.org/officeDocument/2006/relationships/hyperlink" Target="https://www.planthealthaustralia.com.au/wp-content/uploads/2023/12/Job-card_Industry-Liaison-functions_v1.1.pdf" TargetMode="External"/><Relationship Id="rId42" Type="http://schemas.openxmlformats.org/officeDocument/2006/relationships/hyperlink" Target="https://pha.canopihr.com.au/mylearning/catalogue/index?menu=Hom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thealthaustralia.com.au/response-arrangements/emergency-plant-pest-response-deed-epprd/"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thealthaustralia.com.au/response-arrangements/industry-resource-toolkit/" TargetMode="External"/><Relationship Id="rId24" Type="http://schemas.openxmlformats.org/officeDocument/2006/relationships/hyperlink" Target="https://www.planthealthaustralia.com.au/response-arrangements/emergency-plant-pest-response-deed-epprd/owner-reimbursement-costs/" TargetMode="External"/><Relationship Id="rId32" Type="http://schemas.openxmlformats.org/officeDocument/2006/relationships/hyperlink" Target="https://www.planthealthaustralia.com.au/wp-content/uploads/2023/12/Job-card_CCEPP_v2.4.pdf" TargetMode="External"/><Relationship Id="rId37" Type="http://schemas.openxmlformats.org/officeDocument/2006/relationships/hyperlink" Target="https://www.planthealthaustralia.com.au/response-arrangements/plantplan/" TargetMode="External"/><Relationship Id="rId40" Type="http://schemas.openxmlformats.org/officeDocument/2006/relationships/hyperlink" Target="https://www.youtube.com/watch?v=BaHsqaoFFeM" TargetMode="External"/><Relationship Id="rId45" Type="http://schemas.openxmlformats.org/officeDocument/2006/relationships/hyperlink" Target="https://www.planthealthaustralia.com.au/response-arrangements/emergency-plant-pest-response-deed-epprd/" TargetMode="External"/><Relationship Id="rId5" Type="http://schemas.openxmlformats.org/officeDocument/2006/relationships/numbering" Target="numbering.xml"/><Relationship Id="rId15" Type="http://schemas.openxmlformats.org/officeDocument/2006/relationships/hyperlink" Target="https://www.planthealthaustralia.com.au/biosecurity/emergency-plant-pest-response-deed/" TargetMode="External"/><Relationship Id="rId23" Type="http://schemas.openxmlformats.org/officeDocument/2006/relationships/image" Target="media/image1.png"/><Relationship Id="rId28" Type="http://schemas.openxmlformats.org/officeDocument/2006/relationships/hyperlink" Target="https://www.planthealthaustralia.com.au/response-arrangements/industry-resource-toolkit/" TargetMode="External"/><Relationship Id="rId36" Type="http://schemas.openxmlformats.org/officeDocument/2006/relationships/hyperlink" Target="https://www.planthealthaustralia.com.au/response-arrangements/emergency-plant-pest-response-deed-epprd/" TargetMode="External"/><Relationship Id="rId10" Type="http://schemas.openxmlformats.org/officeDocument/2006/relationships/endnotes" Target="endnotes.xml"/><Relationship Id="rId19" Type="http://schemas.openxmlformats.org/officeDocument/2006/relationships/hyperlink" Target="https://www.planthealthaustralia.com.au/response-arrangements/industry-resource-toolkit/" TargetMode="External"/><Relationship Id="rId31" Type="http://schemas.openxmlformats.org/officeDocument/2006/relationships/hyperlink" Target="https://www.planthealthaustralia.com.au/response-arrangements/plantplan/" TargetMode="External"/><Relationship Id="rId44" Type="http://schemas.openxmlformats.org/officeDocument/2006/relationships/hyperlink" Target="https://pha.canopihr.com.au/mylearning/catalogue/index?men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thealthaustralia.com.au/?s=&amp;resource_type=biosecurity-manual&amp;resource_industry=&amp;resource_pests_disease=" TargetMode="External"/><Relationship Id="rId22" Type="http://schemas.openxmlformats.org/officeDocument/2006/relationships/hyperlink" Target="https://www.planthealthaustralia.com.au/wp-content/uploads/2024/01/Job-card_NMG_v2.2.pdf" TargetMode="External"/><Relationship Id="rId27" Type="http://schemas.openxmlformats.org/officeDocument/2006/relationships/image" Target="media/image2.png"/><Relationship Id="rId30" Type="http://schemas.openxmlformats.org/officeDocument/2006/relationships/hyperlink" Target="https://www.planthealthaustralia.com.au/response-arrangements/industry-resource-toolkit/" TargetMode="External"/><Relationship Id="rId35" Type="http://schemas.openxmlformats.org/officeDocument/2006/relationships/hyperlink" Target="https://www.planthealthaustralia.com.au/biosecurity/incursion-management/plantplan/" TargetMode="External"/><Relationship Id="rId43" Type="http://schemas.openxmlformats.org/officeDocument/2006/relationships/hyperlink" Target="https://pha.canopihr.com.au/mylearning/catalogue/index?menu=Hom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lanthealthaustralia.com.au/our-members/" TargetMode="External"/><Relationship Id="rId17" Type="http://schemas.openxmlformats.org/officeDocument/2006/relationships/hyperlink" Target="https://www.planthealthaustralia.com.au/response-arrangements/emergency-plant-pest-response-deed-epprd/" TargetMode="External"/><Relationship Id="rId25" Type="http://schemas.openxmlformats.org/officeDocument/2006/relationships/hyperlink" Target="https://www.planthealthaustralia.com.au/response-arrangements/industry-resource-toolkit/" TargetMode="External"/><Relationship Id="rId33" Type="http://schemas.openxmlformats.org/officeDocument/2006/relationships/hyperlink" Target="https://www.planthealthaustralia.com.au/wp-content/uploads/2023/12/Job-card_NMG_v2.2.pdf" TargetMode="External"/><Relationship Id="rId38" Type="http://schemas.openxmlformats.org/officeDocument/2006/relationships/hyperlink" Target="https://www.planthealthaustralia.com.au/biosecurity/emergency-plant-pests/" TargetMode="External"/><Relationship Id="rId46" Type="http://schemas.openxmlformats.org/officeDocument/2006/relationships/header" Target="header1.xml"/><Relationship Id="rId20" Type="http://schemas.openxmlformats.org/officeDocument/2006/relationships/hyperlink" Target="https://www.planthealthaustralia.com.au/response-arrangements/emergency-plant-pest-response-deed-epprd/owner-reimbursement-costs/" TargetMode="External"/><Relationship Id="rId41" Type="http://schemas.openxmlformats.org/officeDocument/2006/relationships/hyperlink" Target="https://www.planthealthaustralia.com.au/resources/training/biosecurity-onlin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E633D52C2194B95F60F7DC389ADE4" ma:contentTypeVersion="15" ma:contentTypeDescription="Create a new document." ma:contentTypeScope="" ma:versionID="c3b06e7b080021299ed35cb53d4432af">
  <xsd:schema xmlns:xsd="http://www.w3.org/2001/XMLSchema" xmlns:xs="http://www.w3.org/2001/XMLSchema" xmlns:p="http://schemas.microsoft.com/office/2006/metadata/properties" xmlns:ns2="7d753741-1df1-43b1-ab97-b86ad89c7f67" xmlns:ns3="abe08822-21b9-4447-8b51-c64aba85183e" targetNamespace="http://schemas.microsoft.com/office/2006/metadata/properties" ma:root="true" ma:fieldsID="4c6a0380d6583462acb68ccbb5d9a93d" ns2:_="" ns3:_="">
    <xsd:import namespace="7d753741-1df1-43b1-ab97-b86ad89c7f67"/>
    <xsd:import namespace="abe08822-21b9-4447-8b51-c64aba8518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3741-1df1-43b1-ab97-b86ad89c7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08822-21b9-4447-8b51-c64aba8518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2b0d21-1266-4aa7-8ff6-6fcad443bd96}" ma:internalName="TaxCatchAll" ma:showField="CatchAllData" ma:web="abe08822-21b9-4447-8b51-c64aba8518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753741-1df1-43b1-ab97-b86ad89c7f67">
      <Terms xmlns="http://schemas.microsoft.com/office/infopath/2007/PartnerControls"/>
    </lcf76f155ced4ddcb4097134ff3c332f>
    <TaxCatchAll xmlns="abe08822-21b9-4447-8b51-c64aba85183e" xsi:nil="true"/>
    <SharedWithUsers xmlns="abe08822-21b9-4447-8b51-c64aba85183e">
      <UserInfo>
        <DisplayName>Media</DisplayName>
        <AccountId>6255</AccountId>
        <AccountType/>
      </UserInfo>
      <UserInfo>
        <DisplayName>Amanda Yong</DisplayName>
        <AccountId>89</AccountId>
        <AccountType/>
      </UserInfo>
      <UserInfo>
        <DisplayName>Naomi Wynn</DisplayName>
        <AccountId>319</AccountId>
        <AccountType/>
      </UserInfo>
      <UserInfo>
        <DisplayName>Lorissa  McCosh</DisplayName>
        <AccountId>5706</AccountId>
        <AccountType/>
      </UserInfo>
      <UserInfo>
        <DisplayName>Mandy Jarvis</DisplayName>
        <AccountId>3534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F1425-8CC7-4D03-86E3-A00AFCAD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3741-1df1-43b1-ab97-b86ad89c7f67"/>
    <ds:schemaRef ds:uri="abe08822-21b9-4447-8b51-c64aba851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66EE9-4746-4A85-9C67-0BBBD9FC5C50}">
  <ds:schemaRefs>
    <ds:schemaRef ds:uri="http://schemas.microsoft.com/office/2006/metadata/properties"/>
    <ds:schemaRef ds:uri="http://schemas.microsoft.com/office/infopath/2007/PartnerControls"/>
    <ds:schemaRef ds:uri="7d753741-1df1-43b1-ab97-b86ad89c7f67"/>
    <ds:schemaRef ds:uri="abe08822-21b9-4447-8b51-c64aba85183e"/>
  </ds:schemaRefs>
</ds:datastoreItem>
</file>

<file path=customXml/itemProps3.xml><?xml version="1.0" encoding="utf-8"?>
<ds:datastoreItem xmlns:ds="http://schemas.openxmlformats.org/officeDocument/2006/customXml" ds:itemID="{029AF006-9600-454E-B1D1-10FBFAD61C4F}">
  <ds:schemaRefs>
    <ds:schemaRef ds:uri="http://schemas.openxmlformats.org/officeDocument/2006/bibliography"/>
  </ds:schemaRefs>
</ds:datastoreItem>
</file>

<file path=customXml/itemProps4.xml><?xml version="1.0" encoding="utf-8"?>
<ds:datastoreItem xmlns:ds="http://schemas.openxmlformats.org/officeDocument/2006/customXml" ds:itemID="{DC288D0C-2ACD-49E4-B1B4-07E313D74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2304</Words>
  <Characters>12661</Characters>
  <Application>Microsoft Office Word</Application>
  <DocSecurity>0</DocSecurity>
  <Lines>196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Lorissa  McCosh</dc:creator>
  <cp:keywords/>
  <dc:description/>
  <cp:lastModifiedBy>Lorissa McCosh</cp:lastModifiedBy>
  <cp:revision>33</cp:revision>
  <dcterms:created xsi:type="dcterms:W3CDTF">2024-05-20T06:16:00Z</dcterms:created>
  <dcterms:modified xsi:type="dcterms:W3CDTF">2024-05-22T02:39:00Z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aa02b8ede4028bb0437b0e9f7347254b1f9101b5a01768d61c463948da0c2eeb</vt:lpwstr>
  </property>
  <property fmtid="{D5CDD505-2E9C-101B-9397-08002B2CF9AE}" pid="3" name="MediaServiceImageTags">
    <vt:lpwstr/>
  </property>
  <property fmtid="{D5CDD505-2E9C-101B-9397-08002B2CF9AE}" pid="4" name="ContentTypeId">
    <vt:lpwstr>0x01010072EA108A15FACC4BBD03A4C16DEEC646</vt:lpwstr>
  </property>
</Properties>
</file>